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0383750" w:rsidR="00CE6B38" w:rsidRPr="00B50C43" w:rsidRDefault="00B50C43">
      <w:pPr>
        <w:pStyle w:val="Ttulo3"/>
        <w:ind w:firstLine="720"/>
        <w:rPr>
          <w:rFonts w:ascii="Arial" w:eastAsia="Arial" w:hAnsi="Arial" w:cs="Arial"/>
          <w:sz w:val="24"/>
          <w:szCs w:val="24"/>
          <w:u w:val="single"/>
          <w:lang w:val="es-EC"/>
        </w:rPr>
      </w:pPr>
      <w:r w:rsidRPr="00B50C43">
        <w:rPr>
          <w:rFonts w:ascii="Arial" w:hAnsi="Arial" w:cs="Arial"/>
          <w:sz w:val="24"/>
          <w:szCs w:val="24"/>
          <w:u w:val="single"/>
          <w:lang w:val="es"/>
        </w:rPr>
        <w:t xml:space="preserve">TÉRMINOS DE REFERENCIA AUDITORÍA </w:t>
      </w:r>
    </w:p>
    <w:p w14:paraId="00000002" w14:textId="77777777" w:rsidR="00CE6B38" w:rsidRPr="00B50C43" w:rsidRDefault="00CE6B38">
      <w:pPr>
        <w:rPr>
          <w:sz w:val="22"/>
          <w:szCs w:val="22"/>
          <w:lang w:val="es-EC"/>
        </w:rPr>
      </w:pPr>
    </w:p>
    <w:p w14:paraId="519FB78C" w14:textId="77777777" w:rsidR="00AF577B" w:rsidRPr="00B50C43" w:rsidRDefault="00AF577B" w:rsidP="00AF577B">
      <w:pPr>
        <w:pStyle w:val="Prrafodelista"/>
        <w:widowControl w:val="0"/>
        <w:numPr>
          <w:ilvl w:val="0"/>
          <w:numId w:val="9"/>
        </w:numPr>
        <w:tabs>
          <w:tab w:val="left" w:pos="533"/>
        </w:tabs>
        <w:autoSpaceDE w:val="0"/>
        <w:autoSpaceDN w:val="0"/>
        <w:spacing w:before="93"/>
        <w:contextualSpacing w:val="0"/>
        <w:rPr>
          <w:b/>
          <w:sz w:val="22"/>
          <w:szCs w:val="22"/>
        </w:rPr>
      </w:pPr>
      <w:r w:rsidRPr="00B50C43">
        <w:rPr>
          <w:b/>
          <w:sz w:val="22"/>
          <w:szCs w:val="22"/>
          <w:u w:val="thick"/>
        </w:rPr>
        <w:t>Información</w:t>
      </w:r>
      <w:r w:rsidRPr="00B50C43">
        <w:rPr>
          <w:b/>
          <w:spacing w:val="-7"/>
          <w:sz w:val="22"/>
          <w:szCs w:val="22"/>
          <w:u w:val="thick"/>
        </w:rPr>
        <w:t xml:space="preserve"> </w:t>
      </w:r>
      <w:r w:rsidRPr="00B50C43">
        <w:rPr>
          <w:b/>
          <w:sz w:val="22"/>
          <w:szCs w:val="22"/>
          <w:u w:val="thick"/>
        </w:rPr>
        <w:t>General</w:t>
      </w:r>
    </w:p>
    <w:p w14:paraId="775169C5" w14:textId="77777777" w:rsidR="00AF577B" w:rsidRPr="00B50C43" w:rsidRDefault="00AF577B" w:rsidP="00AF577B">
      <w:pPr>
        <w:pStyle w:val="Textoindependiente"/>
        <w:rPr>
          <w:rFonts w:ascii="Arial" w:hAnsi="Arial" w:cs="Arial"/>
          <w:b/>
        </w:rPr>
      </w:pPr>
    </w:p>
    <w:p w14:paraId="0953AAB3" w14:textId="0A19CDF5" w:rsidR="00AF577B" w:rsidRPr="00B50C43" w:rsidRDefault="00AF577B" w:rsidP="00AF577B">
      <w:pPr>
        <w:pStyle w:val="Textoindependiente"/>
        <w:spacing w:before="10"/>
        <w:rPr>
          <w:rFonts w:ascii="Arial" w:hAnsi="Arial" w:cs="Arial"/>
          <w:b/>
        </w:rPr>
      </w:pPr>
      <w:r w:rsidRPr="00B50C43">
        <w:rPr>
          <w:rFonts w:ascii="Arial" w:hAnsi="Arial" w:cs="Arial"/>
          <w:noProof/>
        </w:rPr>
        <mc:AlternateContent>
          <mc:Choice Requires="wps">
            <w:drawing>
              <wp:anchor distT="0" distB="0" distL="0" distR="0" simplePos="0" relativeHeight="251659264" behindDoc="1" locked="0" layoutInCell="1" allowOverlap="1" wp14:anchorId="54E789D6" wp14:editId="59CF8B24">
                <wp:simplePos x="0" y="0"/>
                <wp:positionH relativeFrom="page">
                  <wp:posOffset>878205</wp:posOffset>
                </wp:positionH>
                <wp:positionV relativeFrom="paragraph">
                  <wp:posOffset>193675</wp:posOffset>
                </wp:positionV>
                <wp:extent cx="5801360" cy="1270"/>
                <wp:effectExtent l="11430" t="11430" r="16510" b="1587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1360" cy="1270"/>
                        </a:xfrm>
                        <a:custGeom>
                          <a:avLst/>
                          <a:gdLst>
                            <a:gd name="T0" fmla="+- 0 1383 1383"/>
                            <a:gd name="T1" fmla="*/ T0 w 9136"/>
                            <a:gd name="T2" fmla="+- 0 10519 1383"/>
                            <a:gd name="T3" fmla="*/ T2 w 9136"/>
                          </a:gdLst>
                          <a:ahLst/>
                          <a:cxnLst>
                            <a:cxn ang="0">
                              <a:pos x="T1" y="0"/>
                            </a:cxn>
                            <a:cxn ang="0">
                              <a:pos x="T3" y="0"/>
                            </a:cxn>
                          </a:cxnLst>
                          <a:rect l="0" t="0" r="r" b="b"/>
                          <a:pathLst>
                            <a:path w="9136">
                              <a:moveTo>
                                <a:pt x="0" y="0"/>
                              </a:moveTo>
                              <a:lnTo>
                                <a:pt x="9136"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111BDB9" id="Freeform: Shape 1" o:spid="_x0000_s1026" style="position:absolute;margin-left:69.15pt;margin-top:15.25pt;width:45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" path="m,l9136,e" filled="f" strokeweight="1.44pt">
                <v:path arrowok="t" o:connecttype="custom" o:connectlocs="0,0;5801360,0" o:connectangles="0,0"/>
                <w10:wrap type="topAndBottom" anchorx="page"/>
              </v:shape>
            </w:pict>
          </mc:Fallback>
        </mc:AlternateContent>
      </w:r>
    </w:p>
    <w:p w14:paraId="00000003" w14:textId="2A2EF547" w:rsidR="00CE6B38" w:rsidRPr="00B50C43" w:rsidRDefault="00AF577B" w:rsidP="005311ED">
      <w:pPr>
        <w:spacing w:line="213" w:lineRule="auto"/>
        <w:ind w:left="100"/>
        <w:jc w:val="both"/>
        <w:rPr>
          <w:sz w:val="22"/>
          <w:szCs w:val="22"/>
          <w:lang w:val="es-EC"/>
        </w:rPr>
      </w:pPr>
      <w:r w:rsidRPr="00B50C43">
        <w:rPr>
          <w:b/>
          <w:sz w:val="22"/>
          <w:szCs w:val="22"/>
          <w:lang w:val="es-EC"/>
        </w:rPr>
        <w:t>Título</w:t>
      </w:r>
      <w:r w:rsidRPr="00B50C43">
        <w:rPr>
          <w:b/>
          <w:spacing w:val="31"/>
          <w:sz w:val="22"/>
          <w:szCs w:val="22"/>
          <w:lang w:val="es-EC"/>
        </w:rPr>
        <w:t xml:space="preserve"> </w:t>
      </w:r>
      <w:r w:rsidRPr="00B50C43">
        <w:rPr>
          <w:b/>
          <w:sz w:val="22"/>
          <w:szCs w:val="22"/>
          <w:lang w:val="es-EC"/>
        </w:rPr>
        <w:t>de</w:t>
      </w:r>
      <w:r w:rsidRPr="00B50C43">
        <w:rPr>
          <w:b/>
          <w:spacing w:val="33"/>
          <w:sz w:val="22"/>
          <w:szCs w:val="22"/>
          <w:lang w:val="es-EC"/>
        </w:rPr>
        <w:t xml:space="preserve"> </w:t>
      </w:r>
      <w:r w:rsidRPr="00B50C43">
        <w:rPr>
          <w:b/>
          <w:sz w:val="22"/>
          <w:szCs w:val="22"/>
          <w:lang w:val="es-EC"/>
        </w:rPr>
        <w:t>la</w:t>
      </w:r>
      <w:r w:rsidRPr="00B50C43">
        <w:rPr>
          <w:b/>
          <w:spacing w:val="32"/>
          <w:sz w:val="22"/>
          <w:szCs w:val="22"/>
          <w:lang w:val="es-EC"/>
        </w:rPr>
        <w:t xml:space="preserve"> </w:t>
      </w:r>
      <w:r w:rsidRPr="00B50C43">
        <w:rPr>
          <w:b/>
          <w:sz w:val="22"/>
          <w:szCs w:val="22"/>
          <w:lang w:val="es-EC"/>
        </w:rPr>
        <w:t>Consultoría:</w:t>
      </w:r>
      <w:r w:rsidRPr="00B50C43">
        <w:rPr>
          <w:b/>
          <w:spacing w:val="31"/>
          <w:sz w:val="22"/>
          <w:szCs w:val="22"/>
          <w:lang w:val="es-EC"/>
        </w:rPr>
        <w:t xml:space="preserve"> </w:t>
      </w:r>
      <w:r w:rsidRPr="00B50C43">
        <w:rPr>
          <w:sz w:val="22"/>
          <w:szCs w:val="22"/>
          <w:lang w:val="es-EC"/>
        </w:rPr>
        <w:t xml:space="preserve">Auditoría del Proyecto </w:t>
      </w:r>
      <w:r w:rsidR="005311ED">
        <w:rPr>
          <w:sz w:val="22"/>
          <w:szCs w:val="22"/>
          <w:lang w:val="es-EC"/>
        </w:rPr>
        <w:t>“</w:t>
      </w:r>
      <w:r w:rsidR="005311ED" w:rsidRPr="005311ED">
        <w:rPr>
          <w:sz w:val="22"/>
          <w:szCs w:val="22"/>
          <w:lang w:val="es-EC"/>
        </w:rPr>
        <w:t>Financiamiento para la preparación de proyectos para alianzas públicas y privadas para la adaptación y mitigación del cambio climático en Ecuador</w:t>
      </w:r>
      <w:r w:rsidR="005311ED">
        <w:rPr>
          <w:sz w:val="22"/>
          <w:szCs w:val="22"/>
          <w:lang w:val="es-EC"/>
        </w:rPr>
        <w:t>”</w:t>
      </w:r>
    </w:p>
    <w:p w14:paraId="21864061" w14:textId="77777777" w:rsidR="00AF577B" w:rsidRPr="00B50C43" w:rsidRDefault="00AF577B" w:rsidP="00AF577B">
      <w:pPr>
        <w:spacing w:line="213" w:lineRule="auto"/>
        <w:ind w:left="100"/>
        <w:rPr>
          <w:sz w:val="22"/>
          <w:szCs w:val="22"/>
          <w:lang w:val="es-EC"/>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9"/>
        <w:gridCol w:w="4989"/>
      </w:tblGrid>
      <w:tr w:rsidR="00AF577B" w:rsidRPr="00B50C43" w14:paraId="64178358" w14:textId="77777777" w:rsidTr="00AF577B">
        <w:trPr>
          <w:trHeight w:val="268"/>
        </w:trPr>
        <w:tc>
          <w:tcPr>
            <w:tcW w:w="3869" w:type="dxa"/>
            <w:tcBorders>
              <w:bottom w:val="single" w:sz="6" w:space="0" w:color="000000"/>
              <w:right w:val="single" w:sz="6" w:space="0" w:color="000000"/>
            </w:tcBorders>
          </w:tcPr>
          <w:p w14:paraId="39E1493B" w14:textId="77777777" w:rsidR="00AF577B" w:rsidRPr="00B50C43" w:rsidRDefault="00AF577B" w:rsidP="00711979">
            <w:pPr>
              <w:pStyle w:val="TableParagraph"/>
              <w:spacing w:line="248" w:lineRule="exact"/>
              <w:ind w:left="112"/>
              <w:rPr>
                <w:rFonts w:ascii="Arial" w:hAnsi="Arial" w:cs="Arial"/>
                <w:b/>
              </w:rPr>
            </w:pPr>
            <w:r w:rsidRPr="00B50C43">
              <w:rPr>
                <w:rFonts w:ascii="Arial" w:hAnsi="Arial" w:cs="Arial"/>
                <w:b/>
              </w:rPr>
              <w:t>País</w:t>
            </w:r>
            <w:r w:rsidRPr="00B50C43">
              <w:rPr>
                <w:rFonts w:ascii="Arial" w:hAnsi="Arial" w:cs="Arial"/>
                <w:b/>
                <w:spacing w:val="-4"/>
              </w:rPr>
              <w:t xml:space="preserve"> </w:t>
            </w:r>
            <w:r w:rsidRPr="00B50C43">
              <w:rPr>
                <w:rFonts w:ascii="Arial" w:hAnsi="Arial" w:cs="Arial"/>
                <w:b/>
              </w:rPr>
              <w:t>(o</w:t>
            </w:r>
            <w:r w:rsidRPr="00B50C43">
              <w:rPr>
                <w:rFonts w:ascii="Arial" w:hAnsi="Arial" w:cs="Arial"/>
                <w:b/>
                <w:spacing w:val="-3"/>
              </w:rPr>
              <w:t xml:space="preserve"> </w:t>
            </w:r>
            <w:r w:rsidRPr="00B50C43">
              <w:rPr>
                <w:rFonts w:ascii="Arial" w:hAnsi="Arial" w:cs="Arial"/>
                <w:b/>
              </w:rPr>
              <w:t>países)</w:t>
            </w:r>
            <w:r w:rsidRPr="00B50C43">
              <w:rPr>
                <w:rFonts w:ascii="Arial" w:hAnsi="Arial" w:cs="Arial"/>
                <w:b/>
                <w:spacing w:val="-2"/>
              </w:rPr>
              <w:t xml:space="preserve"> </w:t>
            </w:r>
            <w:r w:rsidRPr="00B50C43">
              <w:rPr>
                <w:rFonts w:ascii="Arial" w:hAnsi="Arial" w:cs="Arial"/>
                <w:b/>
              </w:rPr>
              <w:t>del</w:t>
            </w:r>
            <w:r w:rsidRPr="00B50C43">
              <w:rPr>
                <w:rFonts w:ascii="Arial" w:hAnsi="Arial" w:cs="Arial"/>
                <w:b/>
                <w:spacing w:val="-1"/>
              </w:rPr>
              <w:t xml:space="preserve"> </w:t>
            </w:r>
            <w:r w:rsidRPr="00B50C43">
              <w:rPr>
                <w:rFonts w:ascii="Arial" w:hAnsi="Arial" w:cs="Arial"/>
                <w:b/>
              </w:rPr>
              <w:t>proyecto:</w:t>
            </w:r>
          </w:p>
        </w:tc>
        <w:tc>
          <w:tcPr>
            <w:tcW w:w="4989" w:type="dxa"/>
            <w:tcBorders>
              <w:left w:val="single" w:sz="6" w:space="0" w:color="000000"/>
              <w:bottom w:val="single" w:sz="6" w:space="0" w:color="000000"/>
            </w:tcBorders>
          </w:tcPr>
          <w:p w14:paraId="12C32963" w14:textId="77777777" w:rsidR="00AF577B" w:rsidRPr="00B50C43" w:rsidRDefault="00AF577B" w:rsidP="00711979">
            <w:pPr>
              <w:pStyle w:val="TableParagraph"/>
              <w:spacing w:line="248" w:lineRule="exact"/>
              <w:ind w:left="105"/>
              <w:rPr>
                <w:rFonts w:ascii="Arial" w:hAnsi="Arial" w:cs="Arial"/>
              </w:rPr>
            </w:pPr>
            <w:r w:rsidRPr="00B50C43">
              <w:rPr>
                <w:rFonts w:ascii="Arial" w:hAnsi="Arial" w:cs="Arial"/>
              </w:rPr>
              <w:t>Ecuador</w:t>
            </w:r>
          </w:p>
        </w:tc>
      </w:tr>
      <w:tr w:rsidR="00AF577B" w:rsidRPr="00B50C43" w14:paraId="04391462" w14:textId="77777777" w:rsidTr="00AF577B">
        <w:trPr>
          <w:trHeight w:val="268"/>
        </w:trPr>
        <w:tc>
          <w:tcPr>
            <w:tcW w:w="3869" w:type="dxa"/>
            <w:tcBorders>
              <w:top w:val="single" w:sz="6" w:space="0" w:color="000000"/>
              <w:bottom w:val="single" w:sz="6" w:space="0" w:color="000000"/>
              <w:right w:val="single" w:sz="6" w:space="0" w:color="000000"/>
            </w:tcBorders>
          </w:tcPr>
          <w:p w14:paraId="7516B2A3" w14:textId="77777777" w:rsidR="00AF577B" w:rsidRPr="00B50C43" w:rsidRDefault="00AF577B" w:rsidP="00711979">
            <w:pPr>
              <w:pStyle w:val="TableParagraph"/>
              <w:spacing w:line="248" w:lineRule="exact"/>
              <w:ind w:left="112"/>
              <w:rPr>
                <w:rFonts w:ascii="Arial" w:hAnsi="Arial" w:cs="Arial"/>
                <w:b/>
              </w:rPr>
            </w:pPr>
            <w:r w:rsidRPr="00B50C43">
              <w:rPr>
                <w:rFonts w:ascii="Arial" w:hAnsi="Arial" w:cs="Arial"/>
                <w:b/>
              </w:rPr>
              <w:t>Área</w:t>
            </w:r>
            <w:r w:rsidRPr="00B50C43">
              <w:rPr>
                <w:rFonts w:ascii="Arial" w:hAnsi="Arial" w:cs="Arial"/>
                <w:b/>
                <w:spacing w:val="-2"/>
              </w:rPr>
              <w:t xml:space="preserve"> </w:t>
            </w:r>
            <w:r w:rsidRPr="00B50C43">
              <w:rPr>
                <w:rFonts w:ascii="Arial" w:hAnsi="Arial" w:cs="Arial"/>
                <w:b/>
              </w:rPr>
              <w:t>dentro</w:t>
            </w:r>
            <w:r w:rsidRPr="00B50C43">
              <w:rPr>
                <w:rFonts w:ascii="Arial" w:hAnsi="Arial" w:cs="Arial"/>
                <w:b/>
                <w:spacing w:val="-2"/>
              </w:rPr>
              <w:t xml:space="preserve"> </w:t>
            </w:r>
            <w:r w:rsidRPr="00B50C43">
              <w:rPr>
                <w:rFonts w:ascii="Arial" w:hAnsi="Arial" w:cs="Arial"/>
                <w:b/>
              </w:rPr>
              <w:t>del país:</w:t>
            </w:r>
          </w:p>
        </w:tc>
        <w:tc>
          <w:tcPr>
            <w:tcW w:w="4989" w:type="dxa"/>
            <w:tcBorders>
              <w:top w:val="single" w:sz="6" w:space="0" w:color="000000"/>
              <w:left w:val="single" w:sz="6" w:space="0" w:color="000000"/>
              <w:bottom w:val="single" w:sz="6" w:space="0" w:color="000000"/>
            </w:tcBorders>
          </w:tcPr>
          <w:p w14:paraId="02D01818" w14:textId="77777777" w:rsidR="00AF577B" w:rsidRPr="00B50C43" w:rsidRDefault="00AF577B" w:rsidP="00711979">
            <w:pPr>
              <w:pStyle w:val="TableParagraph"/>
              <w:spacing w:line="248" w:lineRule="exact"/>
              <w:ind w:left="105"/>
              <w:rPr>
                <w:rFonts w:ascii="Arial" w:hAnsi="Arial" w:cs="Arial"/>
              </w:rPr>
            </w:pPr>
            <w:r w:rsidRPr="00B50C43">
              <w:rPr>
                <w:rFonts w:ascii="Arial" w:hAnsi="Arial" w:cs="Arial"/>
              </w:rPr>
              <w:t>Quito</w:t>
            </w:r>
          </w:p>
        </w:tc>
      </w:tr>
      <w:tr w:rsidR="00AF577B" w:rsidRPr="00C74B78" w14:paraId="7960049B" w14:textId="77777777" w:rsidTr="00AF577B">
        <w:trPr>
          <w:trHeight w:val="506"/>
        </w:trPr>
        <w:tc>
          <w:tcPr>
            <w:tcW w:w="3869" w:type="dxa"/>
            <w:tcBorders>
              <w:top w:val="single" w:sz="6" w:space="0" w:color="000000"/>
              <w:bottom w:val="single" w:sz="6" w:space="0" w:color="000000"/>
              <w:right w:val="single" w:sz="6" w:space="0" w:color="000000"/>
            </w:tcBorders>
          </w:tcPr>
          <w:p w14:paraId="1CCFA7E8" w14:textId="77777777" w:rsidR="00AF577B" w:rsidRPr="00B50C43" w:rsidRDefault="00AF577B" w:rsidP="00711979">
            <w:pPr>
              <w:pStyle w:val="TableParagraph"/>
              <w:spacing w:line="258" w:lineRule="exact"/>
              <w:ind w:left="112"/>
              <w:rPr>
                <w:rFonts w:ascii="Arial" w:hAnsi="Arial" w:cs="Arial"/>
                <w:b/>
              </w:rPr>
            </w:pPr>
            <w:r w:rsidRPr="00B50C43">
              <w:rPr>
                <w:rFonts w:ascii="Arial" w:hAnsi="Arial" w:cs="Arial"/>
                <w:b/>
              </w:rPr>
              <w:t>Contacto</w:t>
            </w:r>
            <w:r w:rsidRPr="00B50C43">
              <w:rPr>
                <w:rFonts w:ascii="Arial" w:hAnsi="Arial" w:cs="Arial"/>
                <w:b/>
                <w:spacing w:val="-2"/>
              </w:rPr>
              <w:t xml:space="preserve"> </w:t>
            </w:r>
            <w:r w:rsidRPr="00B50C43">
              <w:rPr>
                <w:rFonts w:ascii="Arial" w:hAnsi="Arial" w:cs="Arial"/>
                <w:b/>
              </w:rPr>
              <w:t>principal</w:t>
            </w:r>
            <w:r w:rsidRPr="00B50C43">
              <w:rPr>
                <w:rFonts w:ascii="Arial" w:hAnsi="Arial" w:cs="Arial"/>
                <w:b/>
                <w:spacing w:val="-2"/>
              </w:rPr>
              <w:t xml:space="preserve"> </w:t>
            </w:r>
            <w:r w:rsidRPr="00B50C43">
              <w:rPr>
                <w:rFonts w:ascii="Arial" w:hAnsi="Arial" w:cs="Arial"/>
                <w:b/>
              </w:rPr>
              <w:t>en</w:t>
            </w:r>
            <w:r w:rsidRPr="00B50C43">
              <w:rPr>
                <w:rFonts w:ascii="Arial" w:hAnsi="Arial" w:cs="Arial"/>
                <w:b/>
                <w:spacing w:val="-1"/>
              </w:rPr>
              <w:t xml:space="preserve"> </w:t>
            </w:r>
            <w:r w:rsidRPr="00B50C43">
              <w:rPr>
                <w:rFonts w:ascii="Arial" w:hAnsi="Arial" w:cs="Arial"/>
                <w:b/>
              </w:rPr>
              <w:t>CI:</w:t>
            </w:r>
          </w:p>
        </w:tc>
        <w:tc>
          <w:tcPr>
            <w:tcW w:w="4989" w:type="dxa"/>
            <w:tcBorders>
              <w:top w:val="single" w:sz="6" w:space="0" w:color="000000"/>
              <w:left w:val="single" w:sz="6" w:space="0" w:color="000000"/>
              <w:bottom w:val="single" w:sz="6" w:space="0" w:color="000000"/>
            </w:tcBorders>
          </w:tcPr>
          <w:p w14:paraId="010E9337" w14:textId="77777777" w:rsidR="00AF577B" w:rsidRPr="00B50C43" w:rsidRDefault="00AF577B" w:rsidP="00AF577B">
            <w:pPr>
              <w:pStyle w:val="TableParagraph"/>
              <w:spacing w:before="8" w:line="220" w:lineRule="auto"/>
              <w:ind w:left="105" w:right="134" w:hanging="1"/>
              <w:rPr>
                <w:rFonts w:ascii="Arial" w:hAnsi="Arial" w:cs="Arial"/>
                <w:spacing w:val="1"/>
              </w:rPr>
            </w:pPr>
            <w:r w:rsidRPr="00B50C43">
              <w:rPr>
                <w:rFonts w:ascii="Arial" w:hAnsi="Arial" w:cs="Arial"/>
              </w:rPr>
              <w:t>Ma. Isabel Díaz – Directora de Operaciones</w:t>
            </w:r>
            <w:r w:rsidRPr="00B50C43">
              <w:rPr>
                <w:rFonts w:ascii="Arial" w:hAnsi="Arial" w:cs="Arial"/>
                <w:spacing w:val="1"/>
              </w:rPr>
              <w:t xml:space="preserve"> </w:t>
            </w:r>
          </w:p>
          <w:p w14:paraId="1B2F1C5E" w14:textId="6715257D" w:rsidR="00AF577B" w:rsidRPr="00B50C43" w:rsidRDefault="00AF577B" w:rsidP="00AF577B">
            <w:pPr>
              <w:pStyle w:val="TableParagraph"/>
              <w:spacing w:before="8" w:line="220" w:lineRule="auto"/>
              <w:ind w:left="105" w:right="134" w:hanging="1"/>
              <w:rPr>
                <w:rFonts w:ascii="Arial" w:hAnsi="Arial" w:cs="Arial"/>
              </w:rPr>
            </w:pPr>
            <w:r w:rsidRPr="00B50C43">
              <w:rPr>
                <w:rFonts w:ascii="Arial" w:hAnsi="Arial" w:cs="Arial"/>
              </w:rPr>
              <w:t>Ana</w:t>
            </w:r>
            <w:r w:rsidRPr="00B50C43">
              <w:rPr>
                <w:rFonts w:ascii="Arial" w:hAnsi="Arial" w:cs="Arial"/>
                <w:spacing w:val="-3"/>
              </w:rPr>
              <w:t xml:space="preserve"> </w:t>
            </w:r>
            <w:r w:rsidRPr="00B50C43">
              <w:rPr>
                <w:rFonts w:ascii="Arial" w:hAnsi="Arial" w:cs="Arial"/>
              </w:rPr>
              <w:t>Cristina</w:t>
            </w:r>
            <w:r w:rsidRPr="00B50C43">
              <w:rPr>
                <w:rFonts w:ascii="Arial" w:hAnsi="Arial" w:cs="Arial"/>
                <w:spacing w:val="-2"/>
              </w:rPr>
              <w:t xml:space="preserve"> </w:t>
            </w:r>
            <w:r w:rsidRPr="00B50C43">
              <w:rPr>
                <w:rFonts w:ascii="Arial" w:hAnsi="Arial" w:cs="Arial"/>
              </w:rPr>
              <w:t>Silva</w:t>
            </w:r>
            <w:r w:rsidRPr="00B50C43">
              <w:rPr>
                <w:rFonts w:ascii="Arial" w:hAnsi="Arial" w:cs="Arial"/>
                <w:spacing w:val="-4"/>
              </w:rPr>
              <w:t xml:space="preserve"> </w:t>
            </w:r>
            <w:r w:rsidRPr="00B50C43">
              <w:rPr>
                <w:rFonts w:ascii="Arial" w:hAnsi="Arial" w:cs="Arial"/>
              </w:rPr>
              <w:t>–</w:t>
            </w:r>
            <w:r w:rsidRPr="00B50C43">
              <w:rPr>
                <w:rFonts w:ascii="Arial" w:hAnsi="Arial" w:cs="Arial"/>
                <w:spacing w:val="-1"/>
              </w:rPr>
              <w:t xml:space="preserve"> </w:t>
            </w:r>
            <w:r w:rsidRPr="00B50C43">
              <w:rPr>
                <w:rFonts w:ascii="Arial" w:hAnsi="Arial" w:cs="Arial"/>
              </w:rPr>
              <w:t>Coordinadora</w:t>
            </w:r>
            <w:r w:rsidRPr="00B50C43">
              <w:rPr>
                <w:rFonts w:ascii="Arial" w:hAnsi="Arial" w:cs="Arial"/>
                <w:spacing w:val="-2"/>
              </w:rPr>
              <w:t xml:space="preserve"> </w:t>
            </w:r>
            <w:r w:rsidRPr="00B50C43">
              <w:rPr>
                <w:rFonts w:ascii="Arial" w:hAnsi="Arial" w:cs="Arial"/>
              </w:rPr>
              <w:t>de</w:t>
            </w:r>
            <w:r w:rsidRPr="00B50C43">
              <w:rPr>
                <w:rFonts w:ascii="Arial" w:hAnsi="Arial" w:cs="Arial"/>
                <w:spacing w:val="-4"/>
              </w:rPr>
              <w:t xml:space="preserve"> </w:t>
            </w:r>
            <w:r w:rsidRPr="00B50C43">
              <w:rPr>
                <w:rFonts w:ascii="Arial" w:hAnsi="Arial" w:cs="Arial"/>
              </w:rPr>
              <w:t>Contratos</w:t>
            </w:r>
          </w:p>
        </w:tc>
      </w:tr>
      <w:tr w:rsidR="00AF577B" w:rsidRPr="00B50C43" w14:paraId="33767019" w14:textId="77777777" w:rsidTr="00B50C43">
        <w:trPr>
          <w:trHeight w:val="248"/>
        </w:trPr>
        <w:tc>
          <w:tcPr>
            <w:tcW w:w="3869" w:type="dxa"/>
            <w:tcBorders>
              <w:top w:val="single" w:sz="6" w:space="0" w:color="000000"/>
              <w:bottom w:val="single" w:sz="6" w:space="0" w:color="000000"/>
              <w:right w:val="single" w:sz="6" w:space="0" w:color="000000"/>
            </w:tcBorders>
          </w:tcPr>
          <w:p w14:paraId="739DB2EE" w14:textId="77777777" w:rsidR="00AF577B" w:rsidRPr="00B50C43" w:rsidRDefault="00AF577B" w:rsidP="00711979">
            <w:pPr>
              <w:pStyle w:val="TableParagraph"/>
              <w:spacing w:before="1"/>
              <w:ind w:left="112"/>
              <w:rPr>
                <w:rFonts w:ascii="Arial" w:hAnsi="Arial" w:cs="Arial"/>
                <w:b/>
              </w:rPr>
            </w:pPr>
            <w:r w:rsidRPr="00B50C43">
              <w:rPr>
                <w:rFonts w:ascii="Arial" w:hAnsi="Arial" w:cs="Arial"/>
                <w:b/>
              </w:rPr>
              <w:t>Fecha</w:t>
            </w:r>
            <w:r w:rsidRPr="00B50C43">
              <w:rPr>
                <w:rFonts w:ascii="Arial" w:hAnsi="Arial" w:cs="Arial"/>
                <w:b/>
                <w:spacing w:val="-2"/>
              </w:rPr>
              <w:t xml:space="preserve"> </w:t>
            </w:r>
            <w:r w:rsidRPr="00B50C43">
              <w:rPr>
                <w:rFonts w:ascii="Arial" w:hAnsi="Arial" w:cs="Arial"/>
                <w:b/>
              </w:rPr>
              <w:t>de Inicio:</w:t>
            </w:r>
          </w:p>
        </w:tc>
        <w:tc>
          <w:tcPr>
            <w:tcW w:w="4989" w:type="dxa"/>
            <w:tcBorders>
              <w:top w:val="single" w:sz="6" w:space="0" w:color="000000"/>
              <w:left w:val="single" w:sz="6" w:space="0" w:color="000000"/>
              <w:bottom w:val="single" w:sz="6" w:space="0" w:color="000000"/>
            </w:tcBorders>
          </w:tcPr>
          <w:p w14:paraId="03E641C9" w14:textId="049488DD" w:rsidR="00AF577B" w:rsidRPr="00B50C43" w:rsidRDefault="00C74B78" w:rsidP="00711979">
            <w:pPr>
              <w:pStyle w:val="TableParagraph"/>
              <w:spacing w:line="260" w:lineRule="exact"/>
              <w:ind w:left="105"/>
              <w:rPr>
                <w:rFonts w:ascii="Arial" w:hAnsi="Arial" w:cs="Arial"/>
              </w:rPr>
            </w:pPr>
            <w:r>
              <w:rPr>
                <w:rFonts w:ascii="Arial" w:hAnsi="Arial" w:cs="Arial"/>
              </w:rPr>
              <w:t>01 Julio 2021</w:t>
            </w:r>
          </w:p>
        </w:tc>
      </w:tr>
      <w:tr w:rsidR="00AF577B" w:rsidRPr="00C74B78" w14:paraId="52A822B4" w14:textId="77777777" w:rsidTr="00AF577B">
        <w:trPr>
          <w:trHeight w:val="268"/>
        </w:trPr>
        <w:tc>
          <w:tcPr>
            <w:tcW w:w="3869" w:type="dxa"/>
            <w:tcBorders>
              <w:top w:val="single" w:sz="6" w:space="0" w:color="000000"/>
              <w:bottom w:val="single" w:sz="6" w:space="0" w:color="000000"/>
              <w:right w:val="single" w:sz="6" w:space="0" w:color="000000"/>
            </w:tcBorders>
          </w:tcPr>
          <w:p w14:paraId="61B72BC6" w14:textId="77777777" w:rsidR="00AF577B" w:rsidRPr="00B50C43" w:rsidRDefault="00AF577B" w:rsidP="00711979">
            <w:pPr>
              <w:pStyle w:val="TableParagraph"/>
              <w:spacing w:line="248" w:lineRule="exact"/>
              <w:ind w:left="112"/>
              <w:rPr>
                <w:rFonts w:ascii="Arial" w:hAnsi="Arial" w:cs="Arial"/>
                <w:b/>
              </w:rPr>
            </w:pPr>
            <w:r w:rsidRPr="00B50C43">
              <w:rPr>
                <w:rFonts w:ascii="Arial" w:hAnsi="Arial" w:cs="Arial"/>
                <w:b/>
              </w:rPr>
              <w:t>Duración</w:t>
            </w:r>
            <w:r w:rsidRPr="00B50C43">
              <w:rPr>
                <w:rFonts w:ascii="Arial" w:hAnsi="Arial" w:cs="Arial"/>
                <w:b/>
                <w:spacing w:val="-3"/>
              </w:rPr>
              <w:t xml:space="preserve"> </w:t>
            </w:r>
            <w:r w:rsidRPr="00B50C43">
              <w:rPr>
                <w:rFonts w:ascii="Arial" w:hAnsi="Arial" w:cs="Arial"/>
                <w:b/>
              </w:rPr>
              <w:t>de</w:t>
            </w:r>
            <w:r w:rsidRPr="00B50C43">
              <w:rPr>
                <w:rFonts w:ascii="Arial" w:hAnsi="Arial" w:cs="Arial"/>
                <w:b/>
                <w:spacing w:val="-5"/>
              </w:rPr>
              <w:t xml:space="preserve"> </w:t>
            </w:r>
            <w:r w:rsidRPr="00B50C43">
              <w:rPr>
                <w:rFonts w:ascii="Arial" w:hAnsi="Arial" w:cs="Arial"/>
                <w:b/>
              </w:rPr>
              <w:t>la</w:t>
            </w:r>
            <w:r w:rsidRPr="00B50C43">
              <w:rPr>
                <w:rFonts w:ascii="Arial" w:hAnsi="Arial" w:cs="Arial"/>
                <w:b/>
                <w:spacing w:val="-2"/>
              </w:rPr>
              <w:t xml:space="preserve"> </w:t>
            </w:r>
            <w:r w:rsidRPr="00B50C43">
              <w:rPr>
                <w:rFonts w:ascii="Arial" w:hAnsi="Arial" w:cs="Arial"/>
                <w:b/>
              </w:rPr>
              <w:t>Consultoría:</w:t>
            </w:r>
          </w:p>
        </w:tc>
        <w:tc>
          <w:tcPr>
            <w:tcW w:w="4989" w:type="dxa"/>
            <w:tcBorders>
              <w:top w:val="single" w:sz="6" w:space="0" w:color="000000"/>
              <w:left w:val="single" w:sz="6" w:space="0" w:color="000000"/>
              <w:bottom w:val="single" w:sz="6" w:space="0" w:color="000000"/>
            </w:tcBorders>
          </w:tcPr>
          <w:p w14:paraId="4B1729B7" w14:textId="4E057B04" w:rsidR="00AF577B" w:rsidRPr="00B50C43" w:rsidRDefault="00C74B78" w:rsidP="00711979">
            <w:pPr>
              <w:pStyle w:val="TableParagraph"/>
              <w:spacing w:line="248" w:lineRule="exact"/>
              <w:ind w:left="105"/>
              <w:rPr>
                <w:rFonts w:ascii="Arial" w:hAnsi="Arial" w:cs="Arial"/>
              </w:rPr>
            </w:pPr>
            <w:r w:rsidRPr="00951F75">
              <w:rPr>
                <w:rFonts w:ascii="Arial" w:hAnsi="Arial" w:cs="Arial"/>
                <w:b/>
                <w:bCs/>
              </w:rPr>
              <w:t>2</w:t>
            </w:r>
            <w:r w:rsidR="00AF577B" w:rsidRPr="00951F75">
              <w:rPr>
                <w:rFonts w:ascii="Arial" w:hAnsi="Arial" w:cs="Arial"/>
                <w:b/>
                <w:bCs/>
                <w:spacing w:val="-1"/>
              </w:rPr>
              <w:t xml:space="preserve"> </w:t>
            </w:r>
            <w:r w:rsidR="00AF577B" w:rsidRPr="00951F75">
              <w:rPr>
                <w:rFonts w:ascii="Arial" w:hAnsi="Arial" w:cs="Arial"/>
                <w:b/>
                <w:bCs/>
              </w:rPr>
              <w:t>semanas</w:t>
            </w:r>
            <w:r w:rsidR="00AF577B" w:rsidRPr="00B50C43">
              <w:rPr>
                <w:rFonts w:ascii="Arial" w:hAnsi="Arial" w:cs="Arial"/>
                <w:spacing w:val="-3"/>
              </w:rPr>
              <w:t xml:space="preserve"> </w:t>
            </w:r>
            <w:r w:rsidR="00AF577B" w:rsidRPr="00B50C43">
              <w:rPr>
                <w:rFonts w:ascii="Arial" w:hAnsi="Arial" w:cs="Arial"/>
              </w:rPr>
              <w:t>a</w:t>
            </w:r>
            <w:r w:rsidR="00AF577B" w:rsidRPr="00B50C43">
              <w:rPr>
                <w:rFonts w:ascii="Arial" w:hAnsi="Arial" w:cs="Arial"/>
                <w:spacing w:val="-1"/>
              </w:rPr>
              <w:t xml:space="preserve"> </w:t>
            </w:r>
            <w:r w:rsidR="00AF577B" w:rsidRPr="00B50C43">
              <w:rPr>
                <w:rFonts w:ascii="Arial" w:hAnsi="Arial" w:cs="Arial"/>
              </w:rPr>
              <w:t>partir</w:t>
            </w:r>
            <w:r w:rsidR="00AF577B" w:rsidRPr="00B50C43">
              <w:rPr>
                <w:rFonts w:ascii="Arial" w:hAnsi="Arial" w:cs="Arial"/>
                <w:spacing w:val="-2"/>
              </w:rPr>
              <w:t xml:space="preserve"> </w:t>
            </w:r>
            <w:r w:rsidR="00AF577B" w:rsidRPr="00B50C43">
              <w:rPr>
                <w:rFonts w:ascii="Arial" w:hAnsi="Arial" w:cs="Arial"/>
              </w:rPr>
              <w:t>de la</w:t>
            </w:r>
            <w:r w:rsidR="00AF577B" w:rsidRPr="00B50C43">
              <w:rPr>
                <w:rFonts w:ascii="Arial" w:hAnsi="Arial" w:cs="Arial"/>
                <w:spacing w:val="-2"/>
              </w:rPr>
              <w:t xml:space="preserve"> </w:t>
            </w:r>
            <w:r w:rsidR="00AF577B" w:rsidRPr="00B50C43">
              <w:rPr>
                <w:rFonts w:ascii="Arial" w:hAnsi="Arial" w:cs="Arial"/>
              </w:rPr>
              <w:t>firma</w:t>
            </w:r>
            <w:r w:rsidR="00AF577B" w:rsidRPr="00B50C43">
              <w:rPr>
                <w:rFonts w:ascii="Arial" w:hAnsi="Arial" w:cs="Arial"/>
                <w:spacing w:val="-1"/>
              </w:rPr>
              <w:t xml:space="preserve"> </w:t>
            </w:r>
            <w:r w:rsidR="00AF577B" w:rsidRPr="00B50C43">
              <w:rPr>
                <w:rFonts w:ascii="Arial" w:hAnsi="Arial" w:cs="Arial"/>
              </w:rPr>
              <w:t>del</w:t>
            </w:r>
            <w:r w:rsidR="00AF577B" w:rsidRPr="00B50C43">
              <w:rPr>
                <w:rFonts w:ascii="Arial" w:hAnsi="Arial" w:cs="Arial"/>
                <w:spacing w:val="-4"/>
              </w:rPr>
              <w:t xml:space="preserve"> </w:t>
            </w:r>
            <w:r w:rsidR="00AF577B" w:rsidRPr="00B50C43">
              <w:rPr>
                <w:rFonts w:ascii="Arial" w:hAnsi="Arial" w:cs="Arial"/>
              </w:rPr>
              <w:t>contrato</w:t>
            </w:r>
          </w:p>
        </w:tc>
      </w:tr>
    </w:tbl>
    <w:p w14:paraId="3F02BF4E" w14:textId="77777777" w:rsidR="00AF577B" w:rsidRPr="00B50C43" w:rsidRDefault="00AF577B">
      <w:pPr>
        <w:rPr>
          <w:sz w:val="22"/>
          <w:szCs w:val="22"/>
          <w:lang w:val="es-EC"/>
        </w:rPr>
      </w:pPr>
    </w:p>
    <w:p w14:paraId="00000004" w14:textId="7B7A6F35" w:rsidR="00CE6B38" w:rsidRPr="00B50C43" w:rsidRDefault="006C55A5">
      <w:pPr>
        <w:numPr>
          <w:ilvl w:val="0"/>
          <w:numId w:val="1"/>
        </w:numPr>
        <w:pBdr>
          <w:top w:val="nil"/>
          <w:left w:val="nil"/>
          <w:bottom w:val="nil"/>
          <w:right w:val="nil"/>
          <w:between w:val="nil"/>
        </w:pBdr>
        <w:tabs>
          <w:tab w:val="left" w:pos="-720"/>
        </w:tabs>
        <w:jc w:val="center"/>
        <w:rPr>
          <w:b/>
          <w:color w:val="000000"/>
          <w:sz w:val="22"/>
          <w:szCs w:val="22"/>
        </w:rPr>
      </w:pPr>
      <w:r w:rsidRPr="00B50C43">
        <w:rPr>
          <w:b/>
          <w:color w:val="000000"/>
          <w:sz w:val="22"/>
          <w:szCs w:val="22"/>
          <w:lang w:val="es"/>
        </w:rPr>
        <w:t>OBJETIVO</w:t>
      </w:r>
    </w:p>
    <w:p w14:paraId="00000005" w14:textId="77777777" w:rsidR="00CE6B38" w:rsidRPr="00B50C43" w:rsidRDefault="00CE6B38">
      <w:pPr>
        <w:tabs>
          <w:tab w:val="left" w:pos="-720"/>
        </w:tabs>
        <w:jc w:val="both"/>
        <w:rPr>
          <w:color w:val="000000"/>
          <w:sz w:val="22"/>
          <w:szCs w:val="22"/>
        </w:rPr>
      </w:pPr>
    </w:p>
    <w:p w14:paraId="00000006" w14:textId="62376A7A" w:rsidR="00CE6B38" w:rsidRPr="00B50C43" w:rsidRDefault="00CB1CC1" w:rsidP="006C55A5">
      <w:pPr>
        <w:pStyle w:val="Prrafodelista"/>
        <w:numPr>
          <w:ilvl w:val="0"/>
          <w:numId w:val="6"/>
        </w:numPr>
        <w:spacing w:before="120" w:after="120"/>
        <w:ind w:left="714" w:hanging="357"/>
        <w:contextualSpacing w:val="0"/>
        <w:jc w:val="both"/>
        <w:rPr>
          <w:sz w:val="22"/>
          <w:szCs w:val="22"/>
          <w:lang w:val="es"/>
        </w:rPr>
      </w:pPr>
      <w:r w:rsidRPr="00B50C43">
        <w:rPr>
          <w:sz w:val="22"/>
          <w:szCs w:val="22"/>
          <w:lang w:val="es"/>
        </w:rPr>
        <w:t xml:space="preserve">El objetivo de la auditoría </w:t>
      </w:r>
      <w:r w:rsidR="00412DD4">
        <w:rPr>
          <w:sz w:val="22"/>
          <w:szCs w:val="22"/>
          <w:lang w:val="es"/>
        </w:rPr>
        <w:t xml:space="preserve">es </w:t>
      </w:r>
      <w:r w:rsidRPr="00B50C43">
        <w:rPr>
          <w:sz w:val="22"/>
          <w:szCs w:val="22"/>
          <w:lang w:val="es"/>
        </w:rPr>
        <w:t xml:space="preserve">permitir al auditor expresar un dictamen sobre el desempeño financiero de las actividades emprendidas por </w:t>
      </w:r>
      <w:r w:rsidR="009B0820" w:rsidRPr="00B50C43">
        <w:rPr>
          <w:sz w:val="22"/>
          <w:szCs w:val="22"/>
          <w:lang w:val="es"/>
        </w:rPr>
        <w:t>Conservation International (CI)</w:t>
      </w:r>
      <w:r w:rsidRPr="00B50C43">
        <w:rPr>
          <w:sz w:val="22"/>
          <w:szCs w:val="22"/>
          <w:lang w:val="es"/>
        </w:rPr>
        <w:t xml:space="preserve"> y de los fondos recibidos y los gastos para el período contable reportado por el FS; así como un dictamen sobre el Estado de Gastos (SOE).</w:t>
      </w:r>
    </w:p>
    <w:p w14:paraId="00000007" w14:textId="37FB403C" w:rsidR="00CE6B38" w:rsidRDefault="00CB1CC1" w:rsidP="006C55A5">
      <w:pPr>
        <w:pStyle w:val="Prrafodelista"/>
        <w:numPr>
          <w:ilvl w:val="0"/>
          <w:numId w:val="6"/>
        </w:numPr>
        <w:spacing w:before="120" w:after="120"/>
        <w:ind w:left="714" w:hanging="357"/>
        <w:contextualSpacing w:val="0"/>
        <w:jc w:val="both"/>
        <w:rPr>
          <w:sz w:val="22"/>
          <w:szCs w:val="22"/>
          <w:lang w:val="es"/>
        </w:rPr>
      </w:pPr>
      <w:r w:rsidRPr="00B50C43">
        <w:rPr>
          <w:sz w:val="22"/>
          <w:szCs w:val="22"/>
          <w:lang w:val="es"/>
        </w:rPr>
        <w:t>La</w:t>
      </w:r>
      <w:r w:rsidR="006C55A5" w:rsidRPr="00B50C43">
        <w:rPr>
          <w:sz w:val="22"/>
          <w:szCs w:val="22"/>
          <w:lang w:val="es"/>
        </w:rPr>
        <w:t xml:space="preserve"> a</w:t>
      </w:r>
      <w:r w:rsidR="009B0820" w:rsidRPr="00B50C43">
        <w:rPr>
          <w:sz w:val="22"/>
          <w:szCs w:val="22"/>
          <w:lang w:val="es"/>
        </w:rPr>
        <w:t>udit</w:t>
      </w:r>
      <w:r w:rsidR="006C55A5" w:rsidRPr="00B50C43">
        <w:rPr>
          <w:sz w:val="22"/>
          <w:szCs w:val="22"/>
          <w:lang w:val="es"/>
        </w:rPr>
        <w:t>oría</w:t>
      </w:r>
      <w:r w:rsidR="009B0820" w:rsidRPr="00B50C43">
        <w:rPr>
          <w:sz w:val="22"/>
          <w:szCs w:val="22"/>
          <w:lang w:val="es"/>
        </w:rPr>
        <w:t xml:space="preserve"> abarcará todo el Período de Ejecución de la subvención del FCM PPF ("</w:t>
      </w:r>
      <w:r w:rsidR="00C74B78" w:rsidRPr="00C74B78">
        <w:rPr>
          <w:lang w:val="es-EC"/>
        </w:rPr>
        <w:t>5/10/19 – 5/9-21</w:t>
      </w:r>
      <w:r w:rsidR="009B0820" w:rsidRPr="00B50C43">
        <w:rPr>
          <w:sz w:val="22"/>
          <w:szCs w:val="22"/>
          <w:lang w:val="es"/>
        </w:rPr>
        <w:t>").</w:t>
      </w:r>
    </w:p>
    <w:p w14:paraId="69E1E1AA" w14:textId="03377141" w:rsidR="0010727B" w:rsidRDefault="00C74B78" w:rsidP="006C55A5">
      <w:pPr>
        <w:pStyle w:val="Prrafodelista"/>
        <w:numPr>
          <w:ilvl w:val="0"/>
          <w:numId w:val="6"/>
        </w:numPr>
        <w:spacing w:before="120" w:after="120"/>
        <w:ind w:left="714" w:hanging="357"/>
        <w:contextualSpacing w:val="0"/>
        <w:jc w:val="both"/>
        <w:rPr>
          <w:sz w:val="22"/>
          <w:szCs w:val="22"/>
          <w:lang w:val="es"/>
        </w:rPr>
      </w:pPr>
      <w:r>
        <w:rPr>
          <w:sz w:val="22"/>
          <w:szCs w:val="22"/>
          <w:lang w:val="es"/>
        </w:rPr>
        <w:t>El monto total referencial para auditar</w:t>
      </w:r>
      <w:r w:rsidR="0010727B">
        <w:rPr>
          <w:sz w:val="22"/>
          <w:szCs w:val="22"/>
          <w:lang w:val="es"/>
        </w:rPr>
        <w:t xml:space="preserve"> es de $</w:t>
      </w:r>
      <w:r>
        <w:rPr>
          <w:sz w:val="22"/>
          <w:szCs w:val="22"/>
          <w:lang w:val="es"/>
        </w:rPr>
        <w:t>277.172</w:t>
      </w:r>
    </w:p>
    <w:p w14:paraId="3F29CEDD" w14:textId="77777777" w:rsidR="00B50C43" w:rsidRPr="00B50C43" w:rsidRDefault="00B50C43" w:rsidP="00B50C43">
      <w:pPr>
        <w:pStyle w:val="Prrafodelista"/>
        <w:spacing w:before="120" w:after="120"/>
        <w:ind w:left="714"/>
        <w:contextualSpacing w:val="0"/>
        <w:jc w:val="both"/>
        <w:rPr>
          <w:sz w:val="22"/>
          <w:szCs w:val="22"/>
          <w:lang w:val="es"/>
        </w:rPr>
      </w:pPr>
    </w:p>
    <w:p w14:paraId="00000008" w14:textId="40CDB7AC" w:rsidR="00CE6B38" w:rsidRPr="00B50C43" w:rsidRDefault="00CB1CC1">
      <w:pPr>
        <w:numPr>
          <w:ilvl w:val="0"/>
          <w:numId w:val="1"/>
        </w:numPr>
        <w:pBdr>
          <w:top w:val="nil"/>
          <w:left w:val="nil"/>
          <w:bottom w:val="nil"/>
          <w:right w:val="nil"/>
          <w:between w:val="nil"/>
        </w:pBdr>
        <w:jc w:val="center"/>
        <w:rPr>
          <w:b/>
          <w:color w:val="000000"/>
          <w:sz w:val="22"/>
          <w:szCs w:val="22"/>
        </w:rPr>
      </w:pPr>
      <w:r w:rsidRPr="00B50C43">
        <w:rPr>
          <w:b/>
          <w:color w:val="000000"/>
          <w:sz w:val="22"/>
          <w:szCs w:val="22"/>
          <w:lang w:val="es"/>
        </w:rPr>
        <w:t>PREPARACIÓN DE ESTADOS FINANCIEROS</w:t>
      </w:r>
    </w:p>
    <w:p w14:paraId="00000009" w14:textId="77777777" w:rsidR="00CE6B38" w:rsidRPr="00B50C43" w:rsidRDefault="00CE6B38">
      <w:pPr>
        <w:rPr>
          <w:sz w:val="22"/>
          <w:szCs w:val="22"/>
        </w:rPr>
      </w:pPr>
    </w:p>
    <w:p w14:paraId="7D4FEE42" w14:textId="77777777" w:rsidR="006C55A5" w:rsidRPr="00B50C43" w:rsidRDefault="006C55A5" w:rsidP="00412DD4">
      <w:pPr>
        <w:ind w:left="360"/>
        <w:jc w:val="both"/>
        <w:rPr>
          <w:sz w:val="22"/>
          <w:szCs w:val="22"/>
          <w:lang w:val="es"/>
        </w:rPr>
      </w:pPr>
      <w:r w:rsidRPr="00B50C43">
        <w:rPr>
          <w:sz w:val="22"/>
          <w:szCs w:val="22"/>
          <w:lang w:val="es"/>
        </w:rPr>
        <w:t xml:space="preserve">La responsabilidad de la elaboración de los estados financieros, incluida la divulgación adecuada, es de CI. CI elaborará los estados financieros de acuerdo con el marco de información financiera aplicable, es decir, las Normas Internacionales de Contabilidad del Sector Público (IPSAS) o las Normas Internacionales de Información Financiera (NIIF).  </w:t>
      </w:r>
    </w:p>
    <w:p w14:paraId="7E744439" w14:textId="77777777" w:rsidR="006C55A5" w:rsidRPr="00B50C43" w:rsidRDefault="006C55A5" w:rsidP="006C55A5">
      <w:pPr>
        <w:jc w:val="both"/>
        <w:rPr>
          <w:sz w:val="22"/>
          <w:szCs w:val="22"/>
          <w:lang w:val="es"/>
        </w:rPr>
      </w:pPr>
    </w:p>
    <w:p w14:paraId="0000000C" w14:textId="7D83DED7" w:rsidR="00CE6B38" w:rsidRPr="00B50C43" w:rsidRDefault="006C55A5" w:rsidP="00412DD4">
      <w:pPr>
        <w:ind w:left="360"/>
        <w:jc w:val="both"/>
        <w:rPr>
          <w:sz w:val="22"/>
          <w:szCs w:val="22"/>
          <w:lang w:val="es-EC"/>
        </w:rPr>
      </w:pPr>
      <w:r w:rsidRPr="00B50C43">
        <w:rPr>
          <w:sz w:val="22"/>
          <w:szCs w:val="22"/>
          <w:lang w:val="es"/>
        </w:rPr>
        <w:t>El auditor es responsable de formar y expresar una opinión sobre los estados financieros presentados por CI. El auditor llevará a cabo la auditoría del proyecto de acuerdo con las Normas Internacionales de Auditoría (NIA), promulgadas por la Federación Internacional de Contables (IFAC). Como parte del proceso de auditoría, el auditor podrá solicitar a CI una confirmación por escrito de las declaraciones realizadas en relación con la auditoría</w:t>
      </w:r>
      <w:r w:rsidR="009B0820" w:rsidRPr="00B50C43">
        <w:rPr>
          <w:sz w:val="22"/>
          <w:szCs w:val="22"/>
          <w:lang w:val="es"/>
        </w:rPr>
        <w:t>.</w:t>
      </w:r>
    </w:p>
    <w:p w14:paraId="0000000E" w14:textId="77777777" w:rsidR="00CE6B38" w:rsidRPr="00B50C43" w:rsidRDefault="00CE6B38">
      <w:pPr>
        <w:rPr>
          <w:sz w:val="22"/>
          <w:szCs w:val="22"/>
          <w:lang w:val="es-EC"/>
        </w:rPr>
      </w:pPr>
    </w:p>
    <w:p w14:paraId="0000000F" w14:textId="3609E8E0" w:rsidR="00CE6B38" w:rsidRPr="00B50C43" w:rsidRDefault="006C55A5">
      <w:pPr>
        <w:numPr>
          <w:ilvl w:val="0"/>
          <w:numId w:val="1"/>
        </w:numPr>
        <w:pBdr>
          <w:top w:val="nil"/>
          <w:left w:val="nil"/>
          <w:bottom w:val="nil"/>
          <w:right w:val="nil"/>
          <w:between w:val="nil"/>
        </w:pBdr>
        <w:tabs>
          <w:tab w:val="left" w:pos="-720"/>
        </w:tabs>
        <w:jc w:val="center"/>
        <w:rPr>
          <w:b/>
          <w:color w:val="000000"/>
          <w:sz w:val="22"/>
          <w:szCs w:val="22"/>
        </w:rPr>
      </w:pPr>
      <w:r w:rsidRPr="00B50C43">
        <w:rPr>
          <w:b/>
          <w:color w:val="000000"/>
          <w:sz w:val="22"/>
          <w:szCs w:val="22"/>
          <w:lang w:val="es"/>
        </w:rPr>
        <w:t>ALCANCE</w:t>
      </w:r>
    </w:p>
    <w:p w14:paraId="00000010" w14:textId="77777777" w:rsidR="00CE6B38" w:rsidRPr="00B50C43" w:rsidRDefault="00CE6B38">
      <w:pPr>
        <w:tabs>
          <w:tab w:val="left" w:pos="-720"/>
        </w:tabs>
        <w:jc w:val="center"/>
        <w:rPr>
          <w:color w:val="000000"/>
          <w:sz w:val="22"/>
          <w:szCs w:val="22"/>
        </w:rPr>
      </w:pPr>
    </w:p>
    <w:p w14:paraId="00000011" w14:textId="57F0DAD0" w:rsidR="00CE6B38" w:rsidRPr="00B50C43" w:rsidRDefault="006C55A5">
      <w:pPr>
        <w:pStyle w:val="Ttulo5"/>
        <w:numPr>
          <w:ilvl w:val="0"/>
          <w:numId w:val="5"/>
        </w:numPr>
        <w:jc w:val="both"/>
        <w:rPr>
          <w:rFonts w:ascii="Arial" w:eastAsia="Arial" w:hAnsi="Arial" w:cs="Arial"/>
          <w:sz w:val="22"/>
          <w:szCs w:val="22"/>
          <w:lang w:val="es-EC"/>
        </w:rPr>
      </w:pPr>
      <w:r w:rsidRPr="00B50C43">
        <w:rPr>
          <w:rFonts w:ascii="Arial" w:hAnsi="Arial" w:cs="Arial"/>
          <w:sz w:val="22"/>
          <w:szCs w:val="22"/>
          <w:lang w:val="es"/>
        </w:rPr>
        <w:t>La auditoría se llevará a cabo de acuerdo con las Normas Internacionales de Auditoría, e incluirá las pruebas y controles que el auditor considere necesarios dadas las circunstancias.  En la realización de la auditoría, deberá prestarse especial atención a lo siguiente</w:t>
      </w:r>
      <w:r w:rsidR="00CB1CC1" w:rsidRPr="00B50C43">
        <w:rPr>
          <w:rFonts w:ascii="Arial" w:hAnsi="Arial" w:cs="Arial"/>
          <w:sz w:val="22"/>
          <w:szCs w:val="22"/>
          <w:lang w:val="es"/>
        </w:rPr>
        <w:t>:</w:t>
      </w:r>
    </w:p>
    <w:p w14:paraId="552A31E5" w14:textId="6A1E52A4" w:rsidR="006C55A5" w:rsidRPr="00B50C43" w:rsidRDefault="006C55A5" w:rsidP="006C55A5">
      <w:pPr>
        <w:numPr>
          <w:ilvl w:val="0"/>
          <w:numId w:val="3"/>
        </w:numPr>
        <w:pBdr>
          <w:top w:val="nil"/>
          <w:left w:val="nil"/>
          <w:bottom w:val="nil"/>
          <w:right w:val="nil"/>
          <w:between w:val="nil"/>
        </w:pBdr>
        <w:jc w:val="both"/>
        <w:rPr>
          <w:color w:val="000000"/>
          <w:sz w:val="22"/>
          <w:szCs w:val="22"/>
          <w:lang w:val="es"/>
        </w:rPr>
      </w:pPr>
      <w:r w:rsidRPr="00B50C43">
        <w:rPr>
          <w:color w:val="000000"/>
          <w:sz w:val="22"/>
          <w:szCs w:val="22"/>
          <w:lang w:val="es"/>
        </w:rPr>
        <w:t xml:space="preserve">Los fondos del GCF se han utilizado de acuerdo con las condiciones de los acuerdos pertinentes, con la debida atención a la economía y la eficiencia, y sólo para los fines </w:t>
      </w:r>
      <w:r w:rsidRPr="00B50C43">
        <w:rPr>
          <w:color w:val="000000"/>
          <w:sz w:val="22"/>
          <w:szCs w:val="22"/>
          <w:lang w:val="es"/>
        </w:rPr>
        <w:lastRenderedPageBreak/>
        <w:t>para los que se proporcionó la financiación.  El acuerdo de financiación pertinente es el Acuerdo de Servicios de Subvención entre CI y UNOPS.</w:t>
      </w:r>
    </w:p>
    <w:p w14:paraId="4EC8F4F5" w14:textId="4EAD6311" w:rsidR="006C55A5" w:rsidRPr="00B50C43" w:rsidRDefault="006C55A5" w:rsidP="006C55A5">
      <w:pPr>
        <w:numPr>
          <w:ilvl w:val="0"/>
          <w:numId w:val="3"/>
        </w:numPr>
        <w:pBdr>
          <w:top w:val="nil"/>
          <w:left w:val="nil"/>
          <w:bottom w:val="nil"/>
          <w:right w:val="nil"/>
          <w:between w:val="nil"/>
        </w:pBdr>
        <w:jc w:val="both"/>
        <w:rPr>
          <w:color w:val="000000"/>
          <w:sz w:val="22"/>
          <w:szCs w:val="22"/>
          <w:lang w:val="es"/>
        </w:rPr>
      </w:pPr>
      <w:r w:rsidRPr="00B50C43">
        <w:rPr>
          <w:color w:val="000000"/>
          <w:sz w:val="22"/>
          <w:szCs w:val="22"/>
          <w:lang w:val="es"/>
        </w:rPr>
        <w:t>Los bienes y servicios adquiridos se han contratado de conformidad con el acuerdo pertinente;</w:t>
      </w:r>
    </w:p>
    <w:p w14:paraId="0E6A41E2" w14:textId="6B4C820B" w:rsidR="006C55A5" w:rsidRPr="00B50C43" w:rsidRDefault="006C55A5" w:rsidP="006C55A5">
      <w:pPr>
        <w:numPr>
          <w:ilvl w:val="0"/>
          <w:numId w:val="3"/>
        </w:numPr>
        <w:pBdr>
          <w:top w:val="nil"/>
          <w:left w:val="nil"/>
          <w:bottom w:val="nil"/>
          <w:right w:val="nil"/>
          <w:between w:val="nil"/>
        </w:pBdr>
        <w:jc w:val="both"/>
        <w:rPr>
          <w:color w:val="000000"/>
          <w:sz w:val="22"/>
          <w:szCs w:val="22"/>
          <w:lang w:val="es"/>
        </w:rPr>
      </w:pPr>
      <w:r w:rsidRPr="00B50C43">
        <w:rPr>
          <w:color w:val="000000"/>
          <w:sz w:val="22"/>
          <w:szCs w:val="22"/>
          <w:lang w:val="es"/>
        </w:rPr>
        <w:t>Se han conservado todos los documentos, registros y cuentas de apoyo necesarios con respecto a todas las actividades, incluidos los gastos notificados, incluidos los gastos notificados mediante los métodos de declaración de gastos (SOE) o de informe provisional de situación (IPR). Se espera que el auditor verifique que los respectivos informes emitidos durante el período concuerdan con los libros de contabilidad subyacentes.  Deben existir vínculos claros entre los libros de contabilidad y los informes presentados al GCF.</w:t>
      </w:r>
    </w:p>
    <w:p w14:paraId="1D6E3DA4" w14:textId="41EB005B" w:rsidR="006C55A5" w:rsidRPr="00B50C43" w:rsidRDefault="006C55A5" w:rsidP="006C55A5">
      <w:pPr>
        <w:numPr>
          <w:ilvl w:val="0"/>
          <w:numId w:val="3"/>
        </w:numPr>
        <w:pBdr>
          <w:top w:val="nil"/>
          <w:left w:val="nil"/>
          <w:bottom w:val="nil"/>
          <w:right w:val="nil"/>
          <w:between w:val="nil"/>
        </w:pBdr>
        <w:jc w:val="both"/>
        <w:rPr>
          <w:color w:val="000000"/>
          <w:sz w:val="22"/>
          <w:szCs w:val="22"/>
          <w:lang w:val="es"/>
        </w:rPr>
      </w:pPr>
      <w:r w:rsidRPr="00B50C43">
        <w:rPr>
          <w:color w:val="000000"/>
          <w:sz w:val="22"/>
          <w:szCs w:val="22"/>
          <w:lang w:val="es"/>
        </w:rPr>
        <w:t>Las cuentas se han elaborado de acuerdo con las Normas Internacionales de Contabilidad aplicadas de forma coherente, es decir, las IPSAS/NIIF, y ofrecen una imagen fiel.</w:t>
      </w:r>
    </w:p>
    <w:p w14:paraId="293F7B72" w14:textId="5662B562" w:rsidR="006C55A5" w:rsidRPr="00B50C43" w:rsidRDefault="006C55A5" w:rsidP="006C55A5">
      <w:pPr>
        <w:numPr>
          <w:ilvl w:val="0"/>
          <w:numId w:val="3"/>
        </w:numPr>
        <w:pBdr>
          <w:top w:val="nil"/>
          <w:left w:val="nil"/>
          <w:bottom w:val="nil"/>
          <w:right w:val="nil"/>
          <w:between w:val="nil"/>
        </w:pBdr>
        <w:jc w:val="both"/>
        <w:rPr>
          <w:color w:val="000000"/>
          <w:sz w:val="22"/>
          <w:szCs w:val="22"/>
          <w:lang w:val="es"/>
        </w:rPr>
      </w:pPr>
      <w:r w:rsidRPr="00B50C43">
        <w:rPr>
          <w:color w:val="000000"/>
          <w:sz w:val="22"/>
          <w:szCs w:val="22"/>
          <w:lang w:val="es"/>
        </w:rPr>
        <w:t>Se han cumplido las leyes y reglamentos nacionales y se han seguido y utilizado los procedimientos financieros y contables aprobados para el proyecto;</w:t>
      </w:r>
    </w:p>
    <w:p w14:paraId="036F871B" w14:textId="18F625B3" w:rsidR="006C55A5" w:rsidRPr="00B50C43" w:rsidRDefault="006C55A5" w:rsidP="006C55A5">
      <w:pPr>
        <w:numPr>
          <w:ilvl w:val="0"/>
          <w:numId w:val="3"/>
        </w:numPr>
        <w:pBdr>
          <w:top w:val="nil"/>
          <w:left w:val="nil"/>
          <w:bottom w:val="nil"/>
          <w:right w:val="nil"/>
          <w:between w:val="nil"/>
        </w:pBdr>
        <w:jc w:val="both"/>
        <w:rPr>
          <w:color w:val="000000"/>
          <w:sz w:val="22"/>
          <w:szCs w:val="22"/>
          <w:lang w:val="es"/>
        </w:rPr>
      </w:pPr>
      <w:r w:rsidRPr="00B50C43">
        <w:rPr>
          <w:color w:val="000000"/>
          <w:sz w:val="22"/>
          <w:szCs w:val="22"/>
          <w:lang w:val="es"/>
        </w:rPr>
        <w:t>Los resultados financieros del proyecto son satisfactorios.</w:t>
      </w:r>
    </w:p>
    <w:p w14:paraId="689EBD3F" w14:textId="4FD26383" w:rsidR="006C55A5" w:rsidRPr="00B50C43" w:rsidRDefault="006C55A5" w:rsidP="006C55A5">
      <w:pPr>
        <w:numPr>
          <w:ilvl w:val="0"/>
          <w:numId w:val="3"/>
        </w:numPr>
        <w:pBdr>
          <w:top w:val="nil"/>
          <w:left w:val="nil"/>
          <w:bottom w:val="nil"/>
          <w:right w:val="nil"/>
          <w:between w:val="nil"/>
        </w:pBdr>
        <w:jc w:val="both"/>
        <w:rPr>
          <w:color w:val="000000"/>
          <w:sz w:val="22"/>
          <w:szCs w:val="22"/>
          <w:lang w:val="es"/>
        </w:rPr>
      </w:pPr>
      <w:r w:rsidRPr="00B50C43">
        <w:rPr>
          <w:color w:val="000000"/>
          <w:sz w:val="22"/>
          <w:szCs w:val="22"/>
          <w:lang w:val="es"/>
        </w:rPr>
        <w:t>Si procede, existen activos adquiridos con los fondos del proyecto y hay una propiedad verificable por parte del socio de entrega o de los beneficiarios, de acuerdo con el acuerdo de financiación.</w:t>
      </w:r>
    </w:p>
    <w:p w14:paraId="00000019" w14:textId="26075CDE" w:rsidR="00CE6B38" w:rsidRPr="00B50C43" w:rsidRDefault="006C55A5" w:rsidP="006C55A5">
      <w:pPr>
        <w:numPr>
          <w:ilvl w:val="0"/>
          <w:numId w:val="3"/>
        </w:numPr>
        <w:pBdr>
          <w:top w:val="nil"/>
          <w:left w:val="nil"/>
          <w:bottom w:val="nil"/>
          <w:right w:val="nil"/>
          <w:between w:val="nil"/>
        </w:pBdr>
        <w:jc w:val="both"/>
        <w:rPr>
          <w:color w:val="000000"/>
          <w:sz w:val="22"/>
          <w:szCs w:val="22"/>
          <w:lang w:val="es-EC"/>
        </w:rPr>
      </w:pPr>
      <w:r w:rsidRPr="00B50C43">
        <w:rPr>
          <w:color w:val="000000"/>
          <w:sz w:val="22"/>
          <w:szCs w:val="22"/>
          <w:lang w:val="es"/>
        </w:rPr>
        <w:t>Si procede, el cumplimiento de los términos y condiciones se acordó en el memorando de entendimiento</w:t>
      </w:r>
      <w:r w:rsidR="00CB1CC1" w:rsidRPr="00B50C43">
        <w:rPr>
          <w:color w:val="000000"/>
          <w:sz w:val="22"/>
          <w:szCs w:val="22"/>
          <w:lang w:val="es"/>
        </w:rPr>
        <w:t>.</w:t>
      </w:r>
    </w:p>
    <w:p w14:paraId="0000001A" w14:textId="77777777" w:rsidR="00CE6B38" w:rsidRPr="00B50C43" w:rsidRDefault="00CE6B38">
      <w:pPr>
        <w:pBdr>
          <w:top w:val="nil"/>
          <w:left w:val="nil"/>
          <w:bottom w:val="nil"/>
          <w:right w:val="nil"/>
          <w:between w:val="nil"/>
        </w:pBdr>
        <w:ind w:left="720" w:hanging="360"/>
        <w:jc w:val="both"/>
        <w:rPr>
          <w:color w:val="000000"/>
          <w:sz w:val="22"/>
          <w:szCs w:val="22"/>
          <w:lang w:val="es-EC"/>
        </w:rPr>
      </w:pPr>
    </w:p>
    <w:p w14:paraId="0000001C" w14:textId="41210F63" w:rsidR="00CE6B38" w:rsidRPr="00B50C43" w:rsidRDefault="00CB1CC1">
      <w:pPr>
        <w:tabs>
          <w:tab w:val="left" w:pos="-720"/>
        </w:tabs>
        <w:jc w:val="both"/>
        <w:rPr>
          <w:b/>
          <w:sz w:val="22"/>
          <w:szCs w:val="22"/>
        </w:rPr>
      </w:pPr>
      <w:r w:rsidRPr="00B50C43">
        <w:rPr>
          <w:b/>
          <w:sz w:val="22"/>
          <w:szCs w:val="22"/>
          <w:lang w:val="es"/>
        </w:rPr>
        <w:t xml:space="preserve">             Los auditores</w:t>
      </w:r>
      <w:r w:rsidR="006C55A5" w:rsidRPr="00B50C43">
        <w:rPr>
          <w:b/>
          <w:sz w:val="22"/>
          <w:szCs w:val="22"/>
          <w:lang w:val="es"/>
        </w:rPr>
        <w:t xml:space="preserve"> deberán</w:t>
      </w:r>
      <w:r w:rsidRPr="00B50C43">
        <w:rPr>
          <w:b/>
          <w:sz w:val="22"/>
          <w:szCs w:val="22"/>
          <w:lang w:val="es"/>
        </w:rPr>
        <w:t xml:space="preserve"> certificar</w:t>
      </w:r>
      <w:r w:rsidR="006C55A5" w:rsidRPr="00B50C43">
        <w:rPr>
          <w:b/>
          <w:sz w:val="22"/>
          <w:szCs w:val="22"/>
          <w:lang w:val="es"/>
        </w:rPr>
        <w:t>:</w:t>
      </w:r>
      <w:r w:rsidRPr="00B50C43">
        <w:rPr>
          <w:b/>
          <w:sz w:val="22"/>
          <w:szCs w:val="22"/>
          <w:lang w:val="es"/>
        </w:rPr>
        <w:t xml:space="preserve"> </w:t>
      </w:r>
    </w:p>
    <w:p w14:paraId="0000001D" w14:textId="77777777" w:rsidR="00CE6B38" w:rsidRPr="00B50C43" w:rsidRDefault="00CE6B38">
      <w:pPr>
        <w:tabs>
          <w:tab w:val="left" w:pos="-720"/>
        </w:tabs>
        <w:jc w:val="both"/>
        <w:rPr>
          <w:sz w:val="22"/>
          <w:szCs w:val="22"/>
        </w:rPr>
      </w:pPr>
    </w:p>
    <w:p w14:paraId="0EEEA3B9" w14:textId="4389EA2D" w:rsidR="006C55A5" w:rsidRPr="00B50C43" w:rsidRDefault="006C55A5" w:rsidP="006C55A5">
      <w:pPr>
        <w:numPr>
          <w:ilvl w:val="0"/>
          <w:numId w:val="4"/>
        </w:numPr>
        <w:tabs>
          <w:tab w:val="left" w:pos="-720"/>
        </w:tabs>
        <w:jc w:val="both"/>
        <w:rPr>
          <w:sz w:val="22"/>
          <w:szCs w:val="22"/>
          <w:lang w:val="es"/>
        </w:rPr>
      </w:pPr>
      <w:r w:rsidRPr="00B50C43">
        <w:rPr>
          <w:sz w:val="22"/>
          <w:szCs w:val="22"/>
          <w:lang w:val="es"/>
        </w:rPr>
        <w:t>Si los estados financieros se elaboran de conformidad con las normas de contabilidad internacionalmente aceptadas aplicables.</w:t>
      </w:r>
    </w:p>
    <w:p w14:paraId="740BAA6C" w14:textId="69D4032D" w:rsidR="006C55A5" w:rsidRPr="00B50C43" w:rsidRDefault="006C55A5" w:rsidP="006C55A5">
      <w:pPr>
        <w:numPr>
          <w:ilvl w:val="0"/>
          <w:numId w:val="4"/>
        </w:numPr>
        <w:tabs>
          <w:tab w:val="left" w:pos="-720"/>
        </w:tabs>
        <w:jc w:val="both"/>
        <w:rPr>
          <w:sz w:val="22"/>
          <w:szCs w:val="22"/>
          <w:lang w:val="es"/>
        </w:rPr>
      </w:pPr>
      <w:r w:rsidRPr="00B50C43">
        <w:rPr>
          <w:sz w:val="22"/>
          <w:szCs w:val="22"/>
          <w:lang w:val="es"/>
        </w:rPr>
        <w:t xml:space="preserve">Si los </w:t>
      </w:r>
      <w:r w:rsidR="005311ED">
        <w:rPr>
          <w:sz w:val="22"/>
          <w:szCs w:val="22"/>
          <w:lang w:val="es"/>
        </w:rPr>
        <w:t>E</w:t>
      </w:r>
      <w:r w:rsidRPr="00B50C43">
        <w:rPr>
          <w:sz w:val="22"/>
          <w:szCs w:val="22"/>
          <w:lang w:val="es"/>
        </w:rPr>
        <w:t xml:space="preserve">F son exactos y se elaboran a partir de los libros de contabilidad mantenidos por el socio de entrega. </w:t>
      </w:r>
    </w:p>
    <w:p w14:paraId="7E95F69A" w14:textId="57762783" w:rsidR="006C55A5" w:rsidRPr="00B50C43" w:rsidRDefault="006C55A5" w:rsidP="006C55A5">
      <w:pPr>
        <w:numPr>
          <w:ilvl w:val="0"/>
          <w:numId w:val="4"/>
        </w:numPr>
        <w:tabs>
          <w:tab w:val="left" w:pos="-720"/>
        </w:tabs>
        <w:jc w:val="both"/>
        <w:rPr>
          <w:sz w:val="22"/>
          <w:szCs w:val="22"/>
          <w:lang w:val="es"/>
        </w:rPr>
      </w:pPr>
      <w:r w:rsidRPr="00B50C43">
        <w:rPr>
          <w:sz w:val="22"/>
          <w:szCs w:val="22"/>
          <w:lang w:val="es"/>
        </w:rPr>
        <w:t xml:space="preserve">Si se respetan las disposiciones del Acuerdo. </w:t>
      </w:r>
    </w:p>
    <w:p w14:paraId="5A227E6F" w14:textId="304F96FE" w:rsidR="006C55A5" w:rsidRPr="00B50C43" w:rsidRDefault="006C55A5" w:rsidP="006C55A5">
      <w:pPr>
        <w:numPr>
          <w:ilvl w:val="0"/>
          <w:numId w:val="4"/>
        </w:numPr>
        <w:tabs>
          <w:tab w:val="left" w:pos="-720"/>
        </w:tabs>
        <w:jc w:val="both"/>
        <w:rPr>
          <w:sz w:val="22"/>
          <w:szCs w:val="22"/>
          <w:lang w:val="es"/>
        </w:rPr>
      </w:pPr>
      <w:r w:rsidRPr="00B50C43">
        <w:rPr>
          <w:sz w:val="22"/>
          <w:szCs w:val="22"/>
          <w:lang w:val="es"/>
        </w:rPr>
        <w:t xml:space="preserve">Si el socio de entrega ha realizado las adquisiciones de conformidad con el acuerdo correspondiente. </w:t>
      </w:r>
    </w:p>
    <w:p w14:paraId="00000022" w14:textId="0FBAD55D" w:rsidR="00CE6B38" w:rsidRPr="00B50C43" w:rsidRDefault="006C55A5" w:rsidP="006C55A5">
      <w:pPr>
        <w:numPr>
          <w:ilvl w:val="0"/>
          <w:numId w:val="4"/>
        </w:numPr>
        <w:tabs>
          <w:tab w:val="left" w:pos="-720"/>
        </w:tabs>
        <w:jc w:val="both"/>
        <w:rPr>
          <w:sz w:val="22"/>
          <w:szCs w:val="22"/>
          <w:lang w:val="es"/>
        </w:rPr>
      </w:pPr>
      <w:r w:rsidRPr="00B50C43">
        <w:rPr>
          <w:sz w:val="22"/>
          <w:szCs w:val="22"/>
          <w:lang w:val="es"/>
        </w:rPr>
        <w:t>Si procede, llevar a cabo una verificación física de cualquier activo significativo adquirido y confirmar su existencia y uso para los fines del proyecto</w:t>
      </w:r>
      <w:r w:rsidR="00CB1CC1" w:rsidRPr="00B50C43">
        <w:rPr>
          <w:sz w:val="22"/>
          <w:szCs w:val="22"/>
          <w:lang w:val="es"/>
        </w:rPr>
        <w:t xml:space="preserve">. </w:t>
      </w:r>
    </w:p>
    <w:p w14:paraId="00000023" w14:textId="77777777" w:rsidR="00CE6B38" w:rsidRPr="00B50C43" w:rsidRDefault="00CE6B38">
      <w:pPr>
        <w:tabs>
          <w:tab w:val="left" w:pos="-720"/>
        </w:tabs>
        <w:jc w:val="both"/>
        <w:rPr>
          <w:color w:val="000000"/>
          <w:sz w:val="22"/>
          <w:szCs w:val="22"/>
          <w:lang w:val="es"/>
        </w:rPr>
      </w:pPr>
    </w:p>
    <w:p w14:paraId="117F790B" w14:textId="77777777" w:rsidR="00AF577B" w:rsidRPr="00B50C43" w:rsidRDefault="00AF577B" w:rsidP="00AF577B">
      <w:pPr>
        <w:jc w:val="both"/>
        <w:rPr>
          <w:sz w:val="22"/>
          <w:szCs w:val="22"/>
          <w:lang w:val="es"/>
        </w:rPr>
      </w:pPr>
    </w:p>
    <w:p w14:paraId="62534F38" w14:textId="77777777" w:rsidR="00AF577B" w:rsidRPr="00B50C43" w:rsidRDefault="00AF577B" w:rsidP="00AF577B">
      <w:pPr>
        <w:pStyle w:val="Ttulo2"/>
        <w:numPr>
          <w:ilvl w:val="0"/>
          <w:numId w:val="1"/>
        </w:numPr>
        <w:rPr>
          <w:rFonts w:ascii="Arial" w:hAnsi="Arial" w:cs="Arial"/>
          <w:smallCaps/>
          <w:sz w:val="22"/>
          <w:szCs w:val="22"/>
          <w:lang w:val="es"/>
        </w:rPr>
      </w:pPr>
      <w:r w:rsidRPr="00B50C43">
        <w:rPr>
          <w:rFonts w:ascii="Arial" w:hAnsi="Arial" w:cs="Arial"/>
          <w:smallCaps/>
          <w:sz w:val="22"/>
          <w:szCs w:val="22"/>
          <w:lang w:val="es"/>
        </w:rPr>
        <w:t>PRODUCTOS ESPERADOS</w:t>
      </w:r>
    </w:p>
    <w:p w14:paraId="31130856" w14:textId="77777777" w:rsidR="00AF577B" w:rsidRPr="00B50C43" w:rsidRDefault="00AF577B" w:rsidP="00AF577B">
      <w:pPr>
        <w:rPr>
          <w:sz w:val="22"/>
          <w:szCs w:val="22"/>
          <w:lang w:val="e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5386"/>
        <w:gridCol w:w="3827"/>
      </w:tblGrid>
      <w:tr w:rsidR="00AF577B" w:rsidRPr="00B50C43" w14:paraId="75591416" w14:textId="77777777" w:rsidTr="00B50C43">
        <w:trPr>
          <w:trHeight w:val="292"/>
        </w:trPr>
        <w:tc>
          <w:tcPr>
            <w:tcW w:w="426" w:type="dxa"/>
          </w:tcPr>
          <w:p w14:paraId="4233A1C9" w14:textId="77777777" w:rsidR="00AF577B" w:rsidRPr="00B50C43" w:rsidRDefault="00AF577B" w:rsidP="00711979">
            <w:pPr>
              <w:pStyle w:val="TableParagraph"/>
              <w:rPr>
                <w:rFonts w:ascii="Arial" w:hAnsi="Arial" w:cs="Arial"/>
              </w:rPr>
            </w:pPr>
          </w:p>
        </w:tc>
        <w:tc>
          <w:tcPr>
            <w:tcW w:w="5386" w:type="dxa"/>
          </w:tcPr>
          <w:p w14:paraId="51D26DFE" w14:textId="77777777" w:rsidR="00AF577B" w:rsidRPr="00B50C43" w:rsidRDefault="00AF577B" w:rsidP="00711979">
            <w:pPr>
              <w:pStyle w:val="TableParagraph"/>
              <w:spacing w:line="272" w:lineRule="exact"/>
              <w:ind w:left="1837" w:right="1817"/>
              <w:jc w:val="center"/>
              <w:rPr>
                <w:rFonts w:ascii="Arial" w:hAnsi="Arial" w:cs="Arial"/>
                <w:b/>
              </w:rPr>
            </w:pPr>
            <w:r w:rsidRPr="00B50C43">
              <w:rPr>
                <w:rFonts w:ascii="Arial" w:hAnsi="Arial" w:cs="Arial"/>
                <w:b/>
              </w:rPr>
              <w:t>Actividad</w:t>
            </w:r>
          </w:p>
        </w:tc>
        <w:tc>
          <w:tcPr>
            <w:tcW w:w="3827" w:type="dxa"/>
          </w:tcPr>
          <w:p w14:paraId="10D2782D" w14:textId="77777777" w:rsidR="00AF577B" w:rsidRPr="00B50C43" w:rsidRDefault="00AF577B" w:rsidP="00711979">
            <w:pPr>
              <w:pStyle w:val="TableParagraph"/>
              <w:spacing w:line="272" w:lineRule="exact"/>
              <w:ind w:left="1295" w:right="1279"/>
              <w:jc w:val="center"/>
              <w:rPr>
                <w:rFonts w:ascii="Arial" w:hAnsi="Arial" w:cs="Arial"/>
                <w:b/>
              </w:rPr>
            </w:pPr>
            <w:r w:rsidRPr="00B50C43">
              <w:rPr>
                <w:rFonts w:ascii="Arial" w:hAnsi="Arial" w:cs="Arial"/>
                <w:b/>
              </w:rPr>
              <w:t>Producto</w:t>
            </w:r>
          </w:p>
        </w:tc>
      </w:tr>
      <w:tr w:rsidR="00AF577B" w:rsidRPr="00C74B78" w14:paraId="54B789C5" w14:textId="77777777" w:rsidTr="00951F75">
        <w:trPr>
          <w:trHeight w:val="342"/>
        </w:trPr>
        <w:tc>
          <w:tcPr>
            <w:tcW w:w="426" w:type="dxa"/>
          </w:tcPr>
          <w:p w14:paraId="7564839B" w14:textId="77777777" w:rsidR="00AF577B" w:rsidRPr="00B50C43" w:rsidRDefault="00AF577B" w:rsidP="00711979">
            <w:pPr>
              <w:pStyle w:val="TableParagraph"/>
              <w:spacing w:before="4"/>
              <w:ind w:left="112"/>
              <w:rPr>
                <w:rFonts w:ascii="Arial" w:hAnsi="Arial" w:cs="Arial"/>
                <w:b/>
              </w:rPr>
            </w:pPr>
            <w:r w:rsidRPr="00B50C43">
              <w:rPr>
                <w:rFonts w:ascii="Arial" w:hAnsi="Arial" w:cs="Arial"/>
                <w:b/>
              </w:rPr>
              <w:t>1</w:t>
            </w:r>
          </w:p>
        </w:tc>
        <w:tc>
          <w:tcPr>
            <w:tcW w:w="5386" w:type="dxa"/>
          </w:tcPr>
          <w:p w14:paraId="715A1071" w14:textId="257873E4" w:rsidR="00AF577B" w:rsidRPr="00B50C43" w:rsidRDefault="00AF577B" w:rsidP="00951F75">
            <w:pPr>
              <w:pStyle w:val="TableParagraph"/>
              <w:spacing w:line="292" w:lineRule="exact"/>
              <w:ind w:left="112"/>
              <w:rPr>
                <w:rFonts w:ascii="Arial" w:hAnsi="Arial" w:cs="Arial"/>
              </w:rPr>
            </w:pPr>
            <w:r w:rsidRPr="00B50C43">
              <w:rPr>
                <w:rFonts w:ascii="Arial" w:hAnsi="Arial" w:cs="Arial"/>
              </w:rPr>
              <w:t>Reunión</w:t>
            </w:r>
            <w:r w:rsidRPr="00B50C43">
              <w:rPr>
                <w:rFonts w:ascii="Arial" w:hAnsi="Arial" w:cs="Arial"/>
                <w:spacing w:val="-2"/>
              </w:rPr>
              <w:t xml:space="preserve"> </w:t>
            </w:r>
            <w:r w:rsidRPr="00B50C43">
              <w:rPr>
                <w:rFonts w:ascii="Arial" w:hAnsi="Arial" w:cs="Arial"/>
              </w:rPr>
              <w:t>preliminar</w:t>
            </w:r>
            <w:r w:rsidRPr="00B50C43">
              <w:rPr>
                <w:rFonts w:ascii="Arial" w:hAnsi="Arial" w:cs="Arial"/>
                <w:spacing w:val="-1"/>
              </w:rPr>
              <w:t xml:space="preserve"> </w:t>
            </w:r>
            <w:r w:rsidRPr="00B50C43">
              <w:rPr>
                <w:rFonts w:ascii="Arial" w:hAnsi="Arial" w:cs="Arial"/>
              </w:rPr>
              <w:t>con</w:t>
            </w:r>
            <w:r w:rsidRPr="00B50C43">
              <w:rPr>
                <w:rFonts w:ascii="Arial" w:hAnsi="Arial" w:cs="Arial"/>
                <w:spacing w:val="-2"/>
              </w:rPr>
              <w:t xml:space="preserve"> </w:t>
            </w:r>
            <w:r w:rsidRPr="00B50C43">
              <w:rPr>
                <w:rFonts w:ascii="Arial" w:hAnsi="Arial" w:cs="Arial"/>
              </w:rPr>
              <w:t>CI-Ecuador</w:t>
            </w:r>
            <w:r w:rsidRPr="00B50C43">
              <w:rPr>
                <w:rFonts w:ascii="Arial" w:hAnsi="Arial" w:cs="Arial"/>
                <w:spacing w:val="-3"/>
              </w:rPr>
              <w:t xml:space="preserve"> </w:t>
            </w:r>
          </w:p>
        </w:tc>
        <w:tc>
          <w:tcPr>
            <w:tcW w:w="3827" w:type="dxa"/>
          </w:tcPr>
          <w:p w14:paraId="2735C446" w14:textId="39515533" w:rsidR="00AF577B" w:rsidRPr="00B50C43" w:rsidRDefault="00951F75" w:rsidP="00711979">
            <w:pPr>
              <w:pStyle w:val="TableParagraph"/>
              <w:ind w:left="111" w:right="675"/>
              <w:rPr>
                <w:rFonts w:ascii="Arial" w:hAnsi="Arial" w:cs="Arial"/>
              </w:rPr>
            </w:pPr>
            <w:r>
              <w:rPr>
                <w:rFonts w:ascii="Arial" w:hAnsi="Arial" w:cs="Arial"/>
              </w:rPr>
              <w:t xml:space="preserve">Requerimiento de información y </w:t>
            </w:r>
            <w:r w:rsidR="00AF577B" w:rsidRPr="00B50C43">
              <w:rPr>
                <w:rFonts w:ascii="Arial" w:hAnsi="Arial" w:cs="Arial"/>
              </w:rPr>
              <w:t>Cronograma de la Auditoria</w:t>
            </w:r>
          </w:p>
        </w:tc>
      </w:tr>
      <w:tr w:rsidR="00AF577B" w:rsidRPr="00B50C43" w14:paraId="71B69EDC" w14:textId="77777777" w:rsidTr="00B50C43">
        <w:trPr>
          <w:trHeight w:val="585"/>
        </w:trPr>
        <w:tc>
          <w:tcPr>
            <w:tcW w:w="426" w:type="dxa"/>
          </w:tcPr>
          <w:p w14:paraId="1B7755C2" w14:textId="21CED928" w:rsidR="00AF577B" w:rsidRPr="00B50C43" w:rsidRDefault="00412DD4" w:rsidP="00711979">
            <w:pPr>
              <w:pStyle w:val="TableParagraph"/>
              <w:ind w:left="112"/>
              <w:rPr>
                <w:rFonts w:ascii="Arial" w:hAnsi="Arial" w:cs="Arial"/>
                <w:b/>
              </w:rPr>
            </w:pPr>
            <w:r>
              <w:rPr>
                <w:rFonts w:ascii="Arial" w:hAnsi="Arial" w:cs="Arial"/>
                <w:b/>
              </w:rPr>
              <w:t>2</w:t>
            </w:r>
          </w:p>
        </w:tc>
        <w:tc>
          <w:tcPr>
            <w:tcW w:w="5386" w:type="dxa"/>
          </w:tcPr>
          <w:p w14:paraId="4C21AEE5" w14:textId="176D8703" w:rsidR="00AF577B" w:rsidRPr="00B50C43" w:rsidRDefault="00AF577B" w:rsidP="00B50C43">
            <w:pPr>
              <w:pStyle w:val="TableParagraph"/>
              <w:spacing w:line="290" w:lineRule="atLeast"/>
              <w:ind w:left="112" w:right="140"/>
              <w:rPr>
                <w:rFonts w:ascii="Arial" w:hAnsi="Arial" w:cs="Arial"/>
              </w:rPr>
            </w:pPr>
            <w:r w:rsidRPr="00B50C43">
              <w:rPr>
                <w:rFonts w:ascii="Arial" w:hAnsi="Arial" w:cs="Arial"/>
              </w:rPr>
              <w:t>Elaboración del informe preliminar para</w:t>
            </w:r>
            <w:r w:rsidR="00412DD4">
              <w:rPr>
                <w:rFonts w:ascii="Arial" w:hAnsi="Arial" w:cs="Arial"/>
              </w:rPr>
              <w:t xml:space="preserve"> </w:t>
            </w:r>
            <w:r w:rsidRPr="00B50C43">
              <w:rPr>
                <w:rFonts w:ascii="Arial" w:hAnsi="Arial" w:cs="Arial"/>
                <w:spacing w:val="-52"/>
              </w:rPr>
              <w:t xml:space="preserve"> </w:t>
            </w:r>
            <w:r w:rsidRPr="00B50C43">
              <w:rPr>
                <w:rFonts w:ascii="Arial" w:hAnsi="Arial" w:cs="Arial"/>
              </w:rPr>
              <w:t>revisión</w:t>
            </w:r>
            <w:r w:rsidRPr="00B50C43">
              <w:rPr>
                <w:rFonts w:ascii="Arial" w:hAnsi="Arial" w:cs="Arial"/>
                <w:spacing w:val="-1"/>
              </w:rPr>
              <w:t xml:space="preserve"> </w:t>
            </w:r>
            <w:r w:rsidRPr="00B50C43">
              <w:rPr>
                <w:rFonts w:ascii="Arial" w:hAnsi="Arial" w:cs="Arial"/>
              </w:rPr>
              <w:t>de</w:t>
            </w:r>
            <w:r w:rsidRPr="00B50C43">
              <w:rPr>
                <w:rFonts w:ascii="Arial" w:hAnsi="Arial" w:cs="Arial"/>
                <w:spacing w:val="1"/>
              </w:rPr>
              <w:t xml:space="preserve"> </w:t>
            </w:r>
            <w:r w:rsidRPr="00B50C43">
              <w:rPr>
                <w:rFonts w:ascii="Arial" w:hAnsi="Arial" w:cs="Arial"/>
              </w:rPr>
              <w:t>CI-Ecuador</w:t>
            </w:r>
          </w:p>
        </w:tc>
        <w:tc>
          <w:tcPr>
            <w:tcW w:w="3827" w:type="dxa"/>
          </w:tcPr>
          <w:p w14:paraId="433F629B" w14:textId="77777777" w:rsidR="00AF577B" w:rsidRPr="00B50C43" w:rsidRDefault="00AF577B" w:rsidP="00711979">
            <w:pPr>
              <w:pStyle w:val="TableParagraph"/>
              <w:ind w:left="111"/>
              <w:rPr>
                <w:rFonts w:ascii="Arial" w:hAnsi="Arial" w:cs="Arial"/>
              </w:rPr>
            </w:pPr>
            <w:r w:rsidRPr="00B50C43">
              <w:rPr>
                <w:rFonts w:ascii="Arial" w:hAnsi="Arial" w:cs="Arial"/>
              </w:rPr>
              <w:t>Informe</w:t>
            </w:r>
            <w:r w:rsidRPr="00B50C43">
              <w:rPr>
                <w:rFonts w:ascii="Arial" w:hAnsi="Arial" w:cs="Arial"/>
                <w:spacing w:val="-4"/>
              </w:rPr>
              <w:t xml:space="preserve"> </w:t>
            </w:r>
            <w:r w:rsidRPr="00B50C43">
              <w:rPr>
                <w:rFonts w:ascii="Arial" w:hAnsi="Arial" w:cs="Arial"/>
              </w:rPr>
              <w:t>Borrador</w:t>
            </w:r>
          </w:p>
        </w:tc>
      </w:tr>
      <w:tr w:rsidR="00AF577B" w:rsidRPr="00B50C43" w14:paraId="72AAFA3A" w14:textId="77777777" w:rsidTr="00B50C43">
        <w:trPr>
          <w:trHeight w:val="585"/>
        </w:trPr>
        <w:tc>
          <w:tcPr>
            <w:tcW w:w="426" w:type="dxa"/>
          </w:tcPr>
          <w:p w14:paraId="05F953DD" w14:textId="5B808D8B" w:rsidR="00AF577B" w:rsidRPr="00B50C43" w:rsidRDefault="00412DD4" w:rsidP="00711979">
            <w:pPr>
              <w:pStyle w:val="TableParagraph"/>
              <w:spacing w:before="4"/>
              <w:ind w:left="112"/>
              <w:rPr>
                <w:rFonts w:ascii="Arial" w:hAnsi="Arial" w:cs="Arial"/>
                <w:b/>
              </w:rPr>
            </w:pPr>
            <w:r>
              <w:rPr>
                <w:rFonts w:ascii="Arial" w:hAnsi="Arial" w:cs="Arial"/>
                <w:b/>
              </w:rPr>
              <w:t>3</w:t>
            </w:r>
          </w:p>
        </w:tc>
        <w:tc>
          <w:tcPr>
            <w:tcW w:w="5386" w:type="dxa"/>
          </w:tcPr>
          <w:p w14:paraId="4912F52A" w14:textId="09C6B332" w:rsidR="00AF577B" w:rsidRPr="00B50C43" w:rsidRDefault="00412DD4" w:rsidP="00711979">
            <w:pPr>
              <w:pStyle w:val="TableParagraph"/>
              <w:spacing w:before="9" w:line="278" w:lineRule="exact"/>
              <w:ind w:left="112" w:right="385"/>
              <w:rPr>
                <w:rFonts w:ascii="Arial" w:hAnsi="Arial" w:cs="Arial"/>
              </w:rPr>
            </w:pPr>
            <w:r>
              <w:rPr>
                <w:rFonts w:ascii="Arial" w:hAnsi="Arial" w:cs="Arial"/>
              </w:rPr>
              <w:t xml:space="preserve">Presentación del Informe final, incorporación de comentarios y retroalimentación pertinente. </w:t>
            </w:r>
          </w:p>
        </w:tc>
        <w:tc>
          <w:tcPr>
            <w:tcW w:w="3827" w:type="dxa"/>
          </w:tcPr>
          <w:p w14:paraId="775428B7" w14:textId="77777777" w:rsidR="00AF577B" w:rsidRPr="00B50C43" w:rsidRDefault="00AF577B" w:rsidP="00711979">
            <w:pPr>
              <w:pStyle w:val="TableParagraph"/>
              <w:spacing w:before="4"/>
              <w:ind w:left="111"/>
              <w:rPr>
                <w:rFonts w:ascii="Arial" w:hAnsi="Arial" w:cs="Arial"/>
              </w:rPr>
            </w:pPr>
            <w:r w:rsidRPr="00B50C43">
              <w:rPr>
                <w:rFonts w:ascii="Arial" w:hAnsi="Arial" w:cs="Arial"/>
              </w:rPr>
              <w:t>Informe</w:t>
            </w:r>
            <w:r w:rsidRPr="00B50C43">
              <w:rPr>
                <w:rFonts w:ascii="Arial" w:hAnsi="Arial" w:cs="Arial"/>
                <w:spacing w:val="-3"/>
              </w:rPr>
              <w:t xml:space="preserve"> </w:t>
            </w:r>
            <w:r w:rsidRPr="00B50C43">
              <w:rPr>
                <w:rFonts w:ascii="Arial" w:hAnsi="Arial" w:cs="Arial"/>
              </w:rPr>
              <w:t>Final</w:t>
            </w:r>
          </w:p>
        </w:tc>
      </w:tr>
    </w:tbl>
    <w:p w14:paraId="00000024" w14:textId="3D557867" w:rsidR="00CE6B38" w:rsidRPr="00B50C43" w:rsidRDefault="00CE6B38">
      <w:pPr>
        <w:tabs>
          <w:tab w:val="left" w:pos="-720"/>
        </w:tabs>
        <w:jc w:val="both"/>
        <w:rPr>
          <w:color w:val="000000"/>
          <w:sz w:val="22"/>
          <w:szCs w:val="22"/>
          <w:lang w:val="es-EC"/>
        </w:rPr>
      </w:pPr>
    </w:p>
    <w:p w14:paraId="716AC703" w14:textId="77777777" w:rsidR="00951F75" w:rsidRDefault="00951F75" w:rsidP="00951F75">
      <w:pPr>
        <w:pStyle w:val="Ttulo2"/>
        <w:ind w:left="720"/>
        <w:jc w:val="left"/>
        <w:rPr>
          <w:rFonts w:ascii="Arial" w:hAnsi="Arial" w:cs="Arial"/>
          <w:smallCaps/>
          <w:sz w:val="22"/>
          <w:szCs w:val="22"/>
          <w:lang w:val="es"/>
        </w:rPr>
      </w:pPr>
    </w:p>
    <w:p w14:paraId="45644AB2" w14:textId="77777777" w:rsidR="00951F75" w:rsidRDefault="00951F75" w:rsidP="00951F75">
      <w:pPr>
        <w:pStyle w:val="Ttulo2"/>
        <w:ind w:left="720"/>
        <w:jc w:val="left"/>
        <w:rPr>
          <w:rFonts w:ascii="Arial" w:hAnsi="Arial" w:cs="Arial"/>
          <w:smallCaps/>
          <w:sz w:val="22"/>
          <w:szCs w:val="22"/>
          <w:lang w:val="es"/>
        </w:rPr>
      </w:pPr>
    </w:p>
    <w:p w14:paraId="12F8DC77" w14:textId="2861A784" w:rsidR="00B50C43" w:rsidRPr="00B50C43" w:rsidRDefault="00B50C43" w:rsidP="00B50C43">
      <w:pPr>
        <w:pStyle w:val="Ttulo2"/>
        <w:numPr>
          <w:ilvl w:val="0"/>
          <w:numId w:val="1"/>
        </w:numPr>
        <w:rPr>
          <w:rFonts w:ascii="Arial" w:hAnsi="Arial" w:cs="Arial"/>
          <w:smallCaps/>
          <w:sz w:val="22"/>
          <w:szCs w:val="22"/>
          <w:lang w:val="es"/>
        </w:rPr>
      </w:pPr>
      <w:r w:rsidRPr="00B50C43">
        <w:rPr>
          <w:rFonts w:ascii="Arial" w:hAnsi="Arial" w:cs="Arial"/>
          <w:smallCaps/>
          <w:sz w:val="22"/>
          <w:szCs w:val="22"/>
          <w:lang w:val="es"/>
        </w:rPr>
        <w:t>FORMA DE PAGO</w:t>
      </w:r>
    </w:p>
    <w:p w14:paraId="231749BB" w14:textId="77777777" w:rsidR="00B50C43" w:rsidRPr="00B50C43" w:rsidRDefault="00B50C43" w:rsidP="00B50C43">
      <w:pPr>
        <w:rPr>
          <w:sz w:val="22"/>
          <w:szCs w:val="22"/>
          <w:lang w:val="es"/>
        </w:rPr>
      </w:pPr>
    </w:p>
    <w:p w14:paraId="7683AD50" w14:textId="4F745F31" w:rsidR="00B50C43" w:rsidRPr="00B50C43" w:rsidRDefault="00B50C43" w:rsidP="009D4B7D">
      <w:pPr>
        <w:jc w:val="both"/>
        <w:rPr>
          <w:sz w:val="22"/>
          <w:szCs w:val="22"/>
          <w:lang w:val="es"/>
        </w:rPr>
      </w:pPr>
      <w:r w:rsidRPr="00B50C43">
        <w:rPr>
          <w:sz w:val="22"/>
          <w:szCs w:val="22"/>
          <w:lang w:val="es"/>
        </w:rPr>
        <w:lastRenderedPageBreak/>
        <w:t>El consultor seleccionado firmará un contrato de servicios con CI-Ecuador Los pagos se desembolsarán de acuerdo con la siguiente tabla:</w:t>
      </w:r>
    </w:p>
    <w:p w14:paraId="3E74AB3D" w14:textId="1CDA0972" w:rsidR="00B50C43" w:rsidRPr="00B50C43" w:rsidRDefault="00B50C43" w:rsidP="00B50C43">
      <w:pPr>
        <w:rPr>
          <w:sz w:val="22"/>
          <w:szCs w:val="22"/>
          <w:lang w:val="es"/>
        </w:rPr>
      </w:pPr>
    </w:p>
    <w:tbl>
      <w:tblPr>
        <w:tblW w:w="4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396"/>
        <w:gridCol w:w="2146"/>
      </w:tblGrid>
      <w:tr w:rsidR="00B50C43" w:rsidRPr="00B50C43" w14:paraId="72F87C71" w14:textId="77777777" w:rsidTr="009D4B7D">
        <w:trPr>
          <w:trHeight w:val="292"/>
          <w:jc w:val="center"/>
        </w:trPr>
        <w:tc>
          <w:tcPr>
            <w:tcW w:w="425" w:type="dxa"/>
          </w:tcPr>
          <w:p w14:paraId="38E6F164" w14:textId="77777777" w:rsidR="00B50C43" w:rsidRPr="00B50C43" w:rsidRDefault="00B50C43" w:rsidP="00711979">
            <w:pPr>
              <w:pStyle w:val="TableParagraph"/>
              <w:rPr>
                <w:rFonts w:ascii="Arial" w:hAnsi="Arial" w:cs="Arial"/>
              </w:rPr>
            </w:pPr>
          </w:p>
        </w:tc>
        <w:tc>
          <w:tcPr>
            <w:tcW w:w="2396" w:type="dxa"/>
          </w:tcPr>
          <w:p w14:paraId="0EC75B14" w14:textId="77777777" w:rsidR="00B50C43" w:rsidRPr="00B50C43" w:rsidRDefault="00B50C43" w:rsidP="009D4B7D">
            <w:pPr>
              <w:pStyle w:val="TableParagraph"/>
              <w:spacing w:line="272" w:lineRule="exact"/>
              <w:ind w:left="91"/>
              <w:jc w:val="center"/>
              <w:rPr>
                <w:rFonts w:ascii="Arial" w:hAnsi="Arial" w:cs="Arial"/>
                <w:b/>
              </w:rPr>
            </w:pPr>
            <w:r w:rsidRPr="00B50C43">
              <w:rPr>
                <w:rFonts w:ascii="Arial" w:hAnsi="Arial" w:cs="Arial"/>
                <w:b/>
              </w:rPr>
              <w:t>Producto</w:t>
            </w:r>
          </w:p>
        </w:tc>
        <w:tc>
          <w:tcPr>
            <w:tcW w:w="2146" w:type="dxa"/>
          </w:tcPr>
          <w:p w14:paraId="10FDC843" w14:textId="77777777" w:rsidR="00B50C43" w:rsidRPr="00B50C43" w:rsidRDefault="00B50C43" w:rsidP="009D4B7D">
            <w:pPr>
              <w:pStyle w:val="TableParagraph"/>
              <w:spacing w:line="272" w:lineRule="exact"/>
              <w:ind w:left="13" w:right="1"/>
              <w:jc w:val="center"/>
              <w:rPr>
                <w:rFonts w:ascii="Arial" w:hAnsi="Arial" w:cs="Arial"/>
                <w:b/>
              </w:rPr>
            </w:pPr>
            <w:r w:rsidRPr="00B50C43">
              <w:rPr>
                <w:rFonts w:ascii="Arial" w:hAnsi="Arial" w:cs="Arial"/>
                <w:b/>
              </w:rPr>
              <w:t>Pago</w:t>
            </w:r>
          </w:p>
        </w:tc>
      </w:tr>
      <w:tr w:rsidR="00B50C43" w:rsidRPr="00B50C43" w14:paraId="446B3BCF" w14:textId="77777777" w:rsidTr="009D4B7D">
        <w:trPr>
          <w:trHeight w:val="294"/>
          <w:jc w:val="center"/>
        </w:trPr>
        <w:tc>
          <w:tcPr>
            <w:tcW w:w="425" w:type="dxa"/>
          </w:tcPr>
          <w:p w14:paraId="65C8A13C" w14:textId="5703ECC4" w:rsidR="00B50C43" w:rsidRPr="00B50C43" w:rsidRDefault="00C74B78" w:rsidP="00711979">
            <w:pPr>
              <w:pStyle w:val="TableParagraph"/>
              <w:spacing w:line="275" w:lineRule="exact"/>
              <w:ind w:left="114"/>
              <w:rPr>
                <w:rFonts w:ascii="Arial" w:hAnsi="Arial" w:cs="Arial"/>
                <w:b/>
              </w:rPr>
            </w:pPr>
            <w:r>
              <w:rPr>
                <w:rFonts w:ascii="Arial" w:hAnsi="Arial" w:cs="Arial"/>
                <w:b/>
              </w:rPr>
              <w:t>1</w:t>
            </w:r>
          </w:p>
        </w:tc>
        <w:tc>
          <w:tcPr>
            <w:tcW w:w="2396" w:type="dxa"/>
          </w:tcPr>
          <w:p w14:paraId="5CDE784D" w14:textId="6CC7A0D7" w:rsidR="00B50C43" w:rsidRPr="00B50C43" w:rsidRDefault="00412DD4" w:rsidP="00711979">
            <w:pPr>
              <w:pStyle w:val="TableParagraph"/>
              <w:spacing w:line="275" w:lineRule="exact"/>
              <w:ind w:left="112"/>
              <w:rPr>
                <w:rFonts w:ascii="Arial" w:hAnsi="Arial" w:cs="Arial"/>
              </w:rPr>
            </w:pPr>
            <w:r>
              <w:rPr>
                <w:rFonts w:ascii="Arial" w:hAnsi="Arial" w:cs="Arial"/>
              </w:rPr>
              <w:t>Informe Borrador</w:t>
            </w:r>
          </w:p>
        </w:tc>
        <w:tc>
          <w:tcPr>
            <w:tcW w:w="2146" w:type="dxa"/>
          </w:tcPr>
          <w:p w14:paraId="5DBA0553" w14:textId="27F53357" w:rsidR="00B50C43" w:rsidRPr="00B50C43" w:rsidRDefault="00C74B78" w:rsidP="00711979">
            <w:pPr>
              <w:pStyle w:val="TableParagraph"/>
              <w:spacing w:line="275" w:lineRule="exact"/>
              <w:ind w:left="110"/>
              <w:rPr>
                <w:rFonts w:ascii="Arial" w:hAnsi="Arial" w:cs="Arial"/>
              </w:rPr>
            </w:pPr>
            <w:r>
              <w:rPr>
                <w:rFonts w:ascii="Arial" w:hAnsi="Arial" w:cs="Arial"/>
              </w:rPr>
              <w:t>5</w:t>
            </w:r>
            <w:r w:rsidR="00B50C43" w:rsidRPr="00B50C43">
              <w:rPr>
                <w:rFonts w:ascii="Arial" w:hAnsi="Arial" w:cs="Arial"/>
              </w:rPr>
              <w:t>0%</w:t>
            </w:r>
          </w:p>
        </w:tc>
      </w:tr>
      <w:tr w:rsidR="00B50C43" w:rsidRPr="00B50C43" w14:paraId="199205B0" w14:textId="77777777" w:rsidTr="009D4B7D">
        <w:trPr>
          <w:trHeight w:val="292"/>
          <w:jc w:val="center"/>
        </w:trPr>
        <w:tc>
          <w:tcPr>
            <w:tcW w:w="425" w:type="dxa"/>
          </w:tcPr>
          <w:p w14:paraId="60E25B4D" w14:textId="0AACA758" w:rsidR="00B50C43" w:rsidRPr="00B50C43" w:rsidRDefault="00C74B78" w:rsidP="00711979">
            <w:pPr>
              <w:pStyle w:val="TableParagraph"/>
              <w:spacing w:line="272" w:lineRule="exact"/>
              <w:ind w:left="114"/>
              <w:rPr>
                <w:rFonts w:ascii="Arial" w:hAnsi="Arial" w:cs="Arial"/>
                <w:b/>
              </w:rPr>
            </w:pPr>
            <w:r>
              <w:rPr>
                <w:rFonts w:ascii="Arial" w:hAnsi="Arial" w:cs="Arial"/>
                <w:b/>
              </w:rPr>
              <w:t>2</w:t>
            </w:r>
          </w:p>
        </w:tc>
        <w:tc>
          <w:tcPr>
            <w:tcW w:w="2396" w:type="dxa"/>
          </w:tcPr>
          <w:p w14:paraId="66D57069" w14:textId="5955FB6F" w:rsidR="00B50C43" w:rsidRPr="00B50C43" w:rsidRDefault="00412DD4" w:rsidP="00711979">
            <w:pPr>
              <w:pStyle w:val="TableParagraph"/>
              <w:spacing w:line="272" w:lineRule="exact"/>
              <w:ind w:left="112"/>
              <w:rPr>
                <w:rFonts w:ascii="Arial" w:hAnsi="Arial" w:cs="Arial"/>
              </w:rPr>
            </w:pPr>
            <w:r>
              <w:rPr>
                <w:rFonts w:ascii="Arial" w:hAnsi="Arial" w:cs="Arial"/>
              </w:rPr>
              <w:t xml:space="preserve">Informe Final </w:t>
            </w:r>
          </w:p>
        </w:tc>
        <w:tc>
          <w:tcPr>
            <w:tcW w:w="2146" w:type="dxa"/>
          </w:tcPr>
          <w:p w14:paraId="25466B60" w14:textId="43679569" w:rsidR="00B50C43" w:rsidRPr="00B50C43" w:rsidRDefault="00412DD4" w:rsidP="00711979">
            <w:pPr>
              <w:pStyle w:val="TableParagraph"/>
              <w:spacing w:line="272" w:lineRule="exact"/>
              <w:ind w:left="110"/>
              <w:rPr>
                <w:rFonts w:ascii="Arial" w:hAnsi="Arial" w:cs="Arial"/>
              </w:rPr>
            </w:pPr>
            <w:r>
              <w:rPr>
                <w:rFonts w:ascii="Arial" w:hAnsi="Arial" w:cs="Arial"/>
              </w:rPr>
              <w:t>50</w:t>
            </w:r>
            <w:r w:rsidR="00B50C43" w:rsidRPr="00B50C43">
              <w:rPr>
                <w:rFonts w:ascii="Arial" w:hAnsi="Arial" w:cs="Arial"/>
              </w:rPr>
              <w:t>%</w:t>
            </w:r>
          </w:p>
        </w:tc>
      </w:tr>
    </w:tbl>
    <w:p w14:paraId="73A91C6C" w14:textId="7A873261" w:rsidR="00B50C43" w:rsidRPr="00B50C43" w:rsidRDefault="00B50C43" w:rsidP="00B50C43">
      <w:pPr>
        <w:rPr>
          <w:sz w:val="22"/>
          <w:szCs w:val="22"/>
          <w:lang w:val="es"/>
        </w:rPr>
      </w:pPr>
    </w:p>
    <w:p w14:paraId="12AC04F2" w14:textId="28A0845E" w:rsidR="00B50C43" w:rsidRPr="00B50C43" w:rsidRDefault="00B50C43" w:rsidP="00B50C43">
      <w:pPr>
        <w:spacing w:line="238" w:lineRule="exact"/>
        <w:rPr>
          <w:sz w:val="22"/>
          <w:szCs w:val="22"/>
          <w:lang w:val="es-EC"/>
        </w:rPr>
      </w:pPr>
      <w:r w:rsidRPr="00B50C43">
        <w:rPr>
          <w:sz w:val="22"/>
          <w:szCs w:val="22"/>
          <w:lang w:val="es-EC"/>
        </w:rPr>
        <w:t>Los</w:t>
      </w:r>
      <w:r w:rsidRPr="00B50C43">
        <w:rPr>
          <w:spacing w:val="-3"/>
          <w:sz w:val="22"/>
          <w:szCs w:val="22"/>
          <w:lang w:val="es-EC"/>
        </w:rPr>
        <w:t xml:space="preserve"> </w:t>
      </w:r>
      <w:r w:rsidRPr="00B50C43">
        <w:rPr>
          <w:sz w:val="22"/>
          <w:szCs w:val="22"/>
          <w:lang w:val="es-EC"/>
        </w:rPr>
        <w:t>pagos</w:t>
      </w:r>
      <w:r w:rsidRPr="00B50C43">
        <w:rPr>
          <w:spacing w:val="-4"/>
          <w:sz w:val="22"/>
          <w:szCs w:val="22"/>
          <w:lang w:val="es-EC"/>
        </w:rPr>
        <w:t xml:space="preserve"> </w:t>
      </w:r>
      <w:r w:rsidRPr="00B50C43">
        <w:rPr>
          <w:sz w:val="22"/>
          <w:szCs w:val="22"/>
          <w:lang w:val="es-EC"/>
        </w:rPr>
        <w:t>se</w:t>
      </w:r>
      <w:r w:rsidRPr="00B50C43">
        <w:rPr>
          <w:spacing w:val="-2"/>
          <w:sz w:val="22"/>
          <w:szCs w:val="22"/>
          <w:lang w:val="es-EC"/>
        </w:rPr>
        <w:t xml:space="preserve"> </w:t>
      </w:r>
      <w:r w:rsidRPr="00B50C43">
        <w:rPr>
          <w:sz w:val="22"/>
          <w:szCs w:val="22"/>
          <w:lang w:val="es-EC"/>
        </w:rPr>
        <w:t>harán</w:t>
      </w:r>
      <w:r w:rsidRPr="00B50C43">
        <w:rPr>
          <w:spacing w:val="-3"/>
          <w:sz w:val="22"/>
          <w:szCs w:val="22"/>
          <w:lang w:val="es-EC"/>
        </w:rPr>
        <w:t xml:space="preserve"> </w:t>
      </w:r>
      <w:r w:rsidRPr="00B50C43">
        <w:rPr>
          <w:sz w:val="22"/>
          <w:szCs w:val="22"/>
          <w:lang w:val="es-EC"/>
        </w:rPr>
        <w:t>contra</w:t>
      </w:r>
      <w:r w:rsidRPr="00B50C43">
        <w:rPr>
          <w:spacing w:val="-3"/>
          <w:sz w:val="22"/>
          <w:szCs w:val="22"/>
          <w:lang w:val="es-EC"/>
        </w:rPr>
        <w:t xml:space="preserve"> </w:t>
      </w:r>
      <w:r w:rsidRPr="00B50C43">
        <w:rPr>
          <w:sz w:val="22"/>
          <w:szCs w:val="22"/>
          <w:lang w:val="es-EC"/>
        </w:rPr>
        <w:t>la</w:t>
      </w:r>
      <w:r w:rsidRPr="00B50C43">
        <w:rPr>
          <w:spacing w:val="-1"/>
          <w:sz w:val="22"/>
          <w:szCs w:val="22"/>
          <w:lang w:val="es-EC"/>
        </w:rPr>
        <w:t xml:space="preserve"> </w:t>
      </w:r>
      <w:r w:rsidRPr="00B50C43">
        <w:rPr>
          <w:sz w:val="22"/>
          <w:szCs w:val="22"/>
          <w:lang w:val="es-EC"/>
        </w:rPr>
        <w:t>presentación</w:t>
      </w:r>
      <w:r w:rsidRPr="00B50C43">
        <w:rPr>
          <w:spacing w:val="-1"/>
          <w:sz w:val="22"/>
          <w:szCs w:val="22"/>
          <w:lang w:val="es-EC"/>
        </w:rPr>
        <w:t xml:space="preserve"> </w:t>
      </w:r>
      <w:r w:rsidRPr="00B50C43">
        <w:rPr>
          <w:sz w:val="22"/>
          <w:szCs w:val="22"/>
          <w:lang w:val="es-EC"/>
        </w:rPr>
        <w:t>de</w:t>
      </w:r>
      <w:r w:rsidRPr="00B50C43">
        <w:rPr>
          <w:spacing w:val="-2"/>
          <w:sz w:val="22"/>
          <w:szCs w:val="22"/>
          <w:lang w:val="es-EC"/>
        </w:rPr>
        <w:t xml:space="preserve"> </w:t>
      </w:r>
      <w:r w:rsidRPr="00B50C43">
        <w:rPr>
          <w:sz w:val="22"/>
          <w:szCs w:val="22"/>
          <w:lang w:val="es-EC"/>
        </w:rPr>
        <w:t>una</w:t>
      </w:r>
      <w:r w:rsidRPr="00B50C43">
        <w:rPr>
          <w:spacing w:val="-4"/>
          <w:sz w:val="22"/>
          <w:szCs w:val="22"/>
          <w:lang w:val="es-EC"/>
        </w:rPr>
        <w:t xml:space="preserve"> </w:t>
      </w:r>
      <w:r w:rsidRPr="00B50C43">
        <w:rPr>
          <w:sz w:val="22"/>
          <w:szCs w:val="22"/>
          <w:lang w:val="es-EC"/>
        </w:rPr>
        <w:t>factura,</w:t>
      </w:r>
      <w:r w:rsidRPr="00B50C43">
        <w:rPr>
          <w:spacing w:val="-2"/>
          <w:sz w:val="22"/>
          <w:szCs w:val="22"/>
          <w:lang w:val="es-EC"/>
        </w:rPr>
        <w:t xml:space="preserve"> </w:t>
      </w:r>
      <w:r w:rsidRPr="00B50C43">
        <w:rPr>
          <w:sz w:val="22"/>
          <w:szCs w:val="22"/>
          <w:lang w:val="es-EC"/>
        </w:rPr>
        <w:t>por</w:t>
      </w:r>
      <w:r w:rsidRPr="00B50C43">
        <w:rPr>
          <w:spacing w:val="-1"/>
          <w:sz w:val="22"/>
          <w:szCs w:val="22"/>
          <w:lang w:val="es-EC"/>
        </w:rPr>
        <w:t xml:space="preserve"> </w:t>
      </w:r>
      <w:r w:rsidRPr="00B50C43">
        <w:rPr>
          <w:sz w:val="22"/>
          <w:szCs w:val="22"/>
          <w:lang w:val="es-EC"/>
        </w:rPr>
        <w:t>lo</w:t>
      </w:r>
      <w:r w:rsidRPr="00B50C43">
        <w:rPr>
          <w:spacing w:val="-4"/>
          <w:sz w:val="22"/>
          <w:szCs w:val="22"/>
          <w:lang w:val="es-EC"/>
        </w:rPr>
        <w:t xml:space="preserve"> </w:t>
      </w:r>
      <w:r w:rsidRPr="00B50C43">
        <w:rPr>
          <w:sz w:val="22"/>
          <w:szCs w:val="22"/>
          <w:lang w:val="es-EC"/>
        </w:rPr>
        <w:t>que</w:t>
      </w:r>
      <w:r w:rsidRPr="00B50C43">
        <w:rPr>
          <w:spacing w:val="-3"/>
          <w:sz w:val="22"/>
          <w:szCs w:val="22"/>
          <w:lang w:val="es-EC"/>
        </w:rPr>
        <w:t xml:space="preserve"> </w:t>
      </w:r>
      <w:r w:rsidRPr="00B50C43">
        <w:rPr>
          <w:sz w:val="22"/>
          <w:szCs w:val="22"/>
          <w:lang w:val="es-EC"/>
        </w:rPr>
        <w:t>el</w:t>
      </w:r>
      <w:r w:rsidRPr="00B50C43">
        <w:rPr>
          <w:spacing w:val="-1"/>
          <w:sz w:val="22"/>
          <w:szCs w:val="22"/>
          <w:lang w:val="es-EC"/>
        </w:rPr>
        <w:t xml:space="preserve"> </w:t>
      </w:r>
      <w:r w:rsidRPr="00B50C43">
        <w:rPr>
          <w:sz w:val="22"/>
          <w:szCs w:val="22"/>
          <w:lang w:val="es-EC"/>
        </w:rPr>
        <w:t>consultor</w:t>
      </w:r>
      <w:r w:rsidRPr="00B50C43">
        <w:rPr>
          <w:spacing w:val="-3"/>
          <w:sz w:val="22"/>
          <w:szCs w:val="22"/>
          <w:lang w:val="es-EC"/>
        </w:rPr>
        <w:t xml:space="preserve"> </w:t>
      </w:r>
      <w:r w:rsidRPr="00B50C43">
        <w:rPr>
          <w:sz w:val="22"/>
          <w:szCs w:val="22"/>
          <w:lang w:val="es-EC"/>
        </w:rPr>
        <w:t>debe</w:t>
      </w:r>
      <w:r w:rsidRPr="00B50C43">
        <w:rPr>
          <w:spacing w:val="-4"/>
          <w:sz w:val="22"/>
          <w:szCs w:val="22"/>
          <w:lang w:val="es-EC"/>
        </w:rPr>
        <w:t xml:space="preserve"> </w:t>
      </w:r>
      <w:r w:rsidRPr="00B50C43">
        <w:rPr>
          <w:sz w:val="22"/>
          <w:szCs w:val="22"/>
          <w:lang w:val="es-EC"/>
        </w:rPr>
        <w:t>tener</w:t>
      </w:r>
      <w:r w:rsidRPr="00B50C43">
        <w:rPr>
          <w:spacing w:val="-1"/>
          <w:sz w:val="22"/>
          <w:szCs w:val="22"/>
          <w:lang w:val="es-EC"/>
        </w:rPr>
        <w:t xml:space="preserve"> </w:t>
      </w:r>
      <w:r w:rsidRPr="00B50C43">
        <w:rPr>
          <w:sz w:val="22"/>
          <w:szCs w:val="22"/>
          <w:lang w:val="es-EC"/>
        </w:rPr>
        <w:t>su RUC</w:t>
      </w:r>
      <w:r w:rsidRPr="00B50C43">
        <w:rPr>
          <w:spacing w:val="-2"/>
          <w:sz w:val="22"/>
          <w:szCs w:val="22"/>
          <w:lang w:val="es-EC"/>
        </w:rPr>
        <w:t xml:space="preserve"> </w:t>
      </w:r>
      <w:r w:rsidRPr="00B50C43">
        <w:rPr>
          <w:sz w:val="22"/>
          <w:szCs w:val="22"/>
          <w:lang w:val="es-EC"/>
        </w:rPr>
        <w:t>al</w:t>
      </w:r>
      <w:r w:rsidRPr="00B50C43">
        <w:rPr>
          <w:spacing w:val="-1"/>
          <w:sz w:val="22"/>
          <w:szCs w:val="22"/>
          <w:lang w:val="es-EC"/>
        </w:rPr>
        <w:t xml:space="preserve"> </w:t>
      </w:r>
      <w:r w:rsidRPr="00B50C43">
        <w:rPr>
          <w:sz w:val="22"/>
          <w:szCs w:val="22"/>
          <w:lang w:val="es-EC"/>
        </w:rPr>
        <w:t>día.</w:t>
      </w:r>
    </w:p>
    <w:p w14:paraId="3102CAE3" w14:textId="532E3DE8" w:rsidR="00B50C43" w:rsidRPr="00B50C43" w:rsidRDefault="00B50C43" w:rsidP="00B50C43">
      <w:pPr>
        <w:spacing w:line="238" w:lineRule="exact"/>
        <w:rPr>
          <w:sz w:val="22"/>
          <w:szCs w:val="22"/>
          <w:lang w:val="es-EC"/>
        </w:rPr>
      </w:pPr>
    </w:p>
    <w:p w14:paraId="3009C626" w14:textId="22F3A33B" w:rsidR="00B50C43" w:rsidRDefault="00B50C43" w:rsidP="00B50C43">
      <w:pPr>
        <w:pStyle w:val="Ttulo2"/>
        <w:numPr>
          <w:ilvl w:val="0"/>
          <w:numId w:val="1"/>
        </w:numPr>
        <w:rPr>
          <w:rFonts w:ascii="Arial" w:hAnsi="Arial" w:cs="Arial"/>
          <w:smallCaps/>
          <w:sz w:val="22"/>
          <w:szCs w:val="22"/>
          <w:lang w:val="es"/>
        </w:rPr>
      </w:pPr>
      <w:r w:rsidRPr="00B50C43">
        <w:rPr>
          <w:rFonts w:ascii="Arial" w:hAnsi="Arial" w:cs="Arial"/>
          <w:smallCaps/>
          <w:sz w:val="22"/>
          <w:szCs w:val="22"/>
          <w:lang w:val="es"/>
        </w:rPr>
        <w:t>CRITERIOS PARA LA SELECCIÓN DEL CONSULTOR</w:t>
      </w:r>
    </w:p>
    <w:p w14:paraId="77C9C714" w14:textId="12E73065" w:rsidR="00412DD4" w:rsidRDefault="00412DD4" w:rsidP="00412DD4">
      <w:pPr>
        <w:rPr>
          <w:lang w:val="es"/>
        </w:rPr>
      </w:pPr>
    </w:p>
    <w:p w14:paraId="3419D0AA" w14:textId="49C28520" w:rsidR="0010727B" w:rsidRPr="00951F75" w:rsidRDefault="00412DD4" w:rsidP="00412DD4">
      <w:pPr>
        <w:pStyle w:val="Prrafodelista"/>
        <w:numPr>
          <w:ilvl w:val="0"/>
          <w:numId w:val="13"/>
        </w:numPr>
        <w:rPr>
          <w:rFonts w:eastAsia="Calibri"/>
          <w:sz w:val="22"/>
          <w:szCs w:val="22"/>
          <w:lang w:val="es-ES"/>
        </w:rPr>
      </w:pPr>
      <w:r w:rsidRPr="00951F75">
        <w:rPr>
          <w:rFonts w:eastAsia="Calibri"/>
          <w:sz w:val="22"/>
          <w:szCs w:val="22"/>
          <w:lang w:val="es-ES"/>
        </w:rPr>
        <w:t xml:space="preserve">Metodología y plan de trabajo detallado: </w:t>
      </w:r>
      <w:r w:rsidR="0010727B" w:rsidRPr="00951F75">
        <w:rPr>
          <w:rFonts w:eastAsia="Calibri"/>
          <w:sz w:val="22"/>
          <w:szCs w:val="22"/>
          <w:lang w:val="es-ES"/>
        </w:rPr>
        <w:t xml:space="preserve">experiencia, </w:t>
      </w:r>
      <w:r w:rsidRPr="00951F75">
        <w:rPr>
          <w:rFonts w:eastAsia="Calibri"/>
          <w:sz w:val="22"/>
          <w:szCs w:val="22"/>
          <w:lang w:val="es-ES"/>
        </w:rPr>
        <w:t>descripción de actividades</w:t>
      </w:r>
      <w:r w:rsidR="00C74B78" w:rsidRPr="00951F75">
        <w:rPr>
          <w:rFonts w:eastAsia="Calibri"/>
          <w:sz w:val="22"/>
          <w:szCs w:val="22"/>
          <w:lang w:val="es-ES"/>
        </w:rPr>
        <w:t xml:space="preserve">, </w:t>
      </w:r>
      <w:r w:rsidRPr="00951F75">
        <w:rPr>
          <w:rFonts w:eastAsia="Calibri"/>
          <w:sz w:val="22"/>
          <w:szCs w:val="22"/>
          <w:lang w:val="es-ES"/>
        </w:rPr>
        <w:t>equipo de trabajo, cobertura de términos de referencia</w:t>
      </w:r>
      <w:r w:rsidR="0010727B" w:rsidRPr="00951F75">
        <w:rPr>
          <w:rFonts w:eastAsia="Calibri"/>
          <w:sz w:val="22"/>
          <w:szCs w:val="22"/>
          <w:lang w:val="es-ES"/>
        </w:rPr>
        <w:t>, cronograma.</w:t>
      </w:r>
      <w:r w:rsidRPr="00951F75">
        <w:rPr>
          <w:rFonts w:eastAsia="Calibri"/>
          <w:sz w:val="22"/>
          <w:szCs w:val="22"/>
          <w:lang w:val="es-ES"/>
        </w:rPr>
        <w:t xml:space="preserve">                           </w:t>
      </w:r>
      <w:r w:rsidRPr="00951F75">
        <w:rPr>
          <w:rFonts w:eastAsia="Calibri"/>
          <w:sz w:val="22"/>
          <w:szCs w:val="22"/>
          <w:lang w:val="es-ES"/>
        </w:rPr>
        <w:tab/>
      </w:r>
    </w:p>
    <w:p w14:paraId="3A034C3E" w14:textId="37182395" w:rsidR="00412DD4" w:rsidRPr="00951F75" w:rsidRDefault="00412DD4" w:rsidP="0010727B">
      <w:pPr>
        <w:pStyle w:val="Prrafodelista"/>
        <w:rPr>
          <w:rFonts w:eastAsia="Calibri"/>
          <w:sz w:val="22"/>
          <w:szCs w:val="22"/>
          <w:lang w:val="es-ES"/>
        </w:rPr>
      </w:pPr>
      <w:r w:rsidRPr="00951F75">
        <w:rPr>
          <w:rFonts w:eastAsia="Calibri"/>
          <w:sz w:val="22"/>
          <w:szCs w:val="22"/>
          <w:lang w:val="es-ES"/>
        </w:rPr>
        <w:tab/>
      </w:r>
    </w:p>
    <w:p w14:paraId="1F58BC10" w14:textId="3EBEF2BE" w:rsidR="00412DD4" w:rsidRPr="0010727B" w:rsidRDefault="00412DD4" w:rsidP="00412DD4">
      <w:pPr>
        <w:pStyle w:val="Prrafodelista"/>
        <w:numPr>
          <w:ilvl w:val="0"/>
          <w:numId w:val="13"/>
        </w:numPr>
        <w:rPr>
          <w:lang w:val="es"/>
        </w:rPr>
      </w:pPr>
      <w:r w:rsidRPr="00951F75">
        <w:rPr>
          <w:rFonts w:eastAsia="Calibri"/>
          <w:sz w:val="22"/>
          <w:szCs w:val="22"/>
          <w:lang w:val="es-ES"/>
        </w:rPr>
        <w:t xml:space="preserve">Propuesta económica </w:t>
      </w:r>
      <w:r w:rsidR="0010727B" w:rsidRPr="00951F75">
        <w:rPr>
          <w:rFonts w:eastAsia="Calibri"/>
          <w:sz w:val="22"/>
          <w:szCs w:val="22"/>
          <w:lang w:val="es-ES"/>
        </w:rPr>
        <w:t>según</w:t>
      </w:r>
      <w:r w:rsidRPr="00951F75">
        <w:rPr>
          <w:rFonts w:eastAsia="Calibri"/>
          <w:sz w:val="22"/>
          <w:szCs w:val="22"/>
          <w:lang w:val="es-ES"/>
        </w:rPr>
        <w:t xml:space="preserve"> presupuesto disponible (rango </w:t>
      </w:r>
      <w:r w:rsidRPr="00AF1ABF">
        <w:rPr>
          <w:rFonts w:eastAsia="Calibri"/>
          <w:b/>
          <w:bCs/>
          <w:sz w:val="22"/>
          <w:szCs w:val="22"/>
          <w:lang w:val="es-ES"/>
        </w:rPr>
        <w:t>entre $5.000 - $6.000</w:t>
      </w:r>
      <w:r w:rsidRPr="00951F75">
        <w:rPr>
          <w:rFonts w:eastAsia="Calibri"/>
          <w:sz w:val="22"/>
          <w:szCs w:val="22"/>
          <w:lang w:val="es-ES"/>
        </w:rPr>
        <w:t xml:space="preserve"> incluido IVA)</w:t>
      </w:r>
      <w:r w:rsidRPr="0010727B">
        <w:rPr>
          <w:lang w:val="es"/>
        </w:rPr>
        <w:tab/>
      </w:r>
      <w:r w:rsidRPr="0010727B">
        <w:rPr>
          <w:lang w:val="es"/>
        </w:rPr>
        <w:tab/>
      </w:r>
      <w:r w:rsidRPr="0010727B">
        <w:rPr>
          <w:lang w:val="es"/>
        </w:rPr>
        <w:tab/>
      </w:r>
      <w:r w:rsidRPr="0010727B">
        <w:rPr>
          <w:lang w:val="es"/>
        </w:rPr>
        <w:tab/>
      </w:r>
      <w:r w:rsidRPr="0010727B">
        <w:rPr>
          <w:lang w:val="es"/>
        </w:rPr>
        <w:tab/>
      </w:r>
      <w:r w:rsidRPr="0010727B">
        <w:rPr>
          <w:lang w:val="es"/>
        </w:rPr>
        <w:tab/>
      </w:r>
      <w:r w:rsidRPr="0010727B">
        <w:rPr>
          <w:lang w:val="es"/>
        </w:rPr>
        <w:tab/>
      </w:r>
      <w:r w:rsidRPr="0010727B">
        <w:rPr>
          <w:lang w:val="es"/>
        </w:rPr>
        <w:tab/>
      </w:r>
      <w:r w:rsidRPr="0010727B">
        <w:rPr>
          <w:lang w:val="es"/>
        </w:rPr>
        <w:tab/>
      </w:r>
      <w:r w:rsidRPr="0010727B">
        <w:rPr>
          <w:lang w:val="es"/>
        </w:rPr>
        <w:tab/>
      </w:r>
    </w:p>
    <w:p w14:paraId="58C08A1D" w14:textId="1C190B6B" w:rsidR="00B50C43" w:rsidRPr="00B50C43" w:rsidRDefault="00B50C43" w:rsidP="009D4B7D">
      <w:pPr>
        <w:pStyle w:val="Textoindependiente"/>
        <w:spacing w:before="189"/>
        <w:ind w:right="4"/>
        <w:jc w:val="both"/>
        <w:rPr>
          <w:rFonts w:ascii="Arial" w:hAnsi="Arial" w:cs="Arial"/>
        </w:rPr>
      </w:pPr>
      <w:r w:rsidRPr="00B50C43">
        <w:rPr>
          <w:rFonts w:ascii="Arial" w:hAnsi="Arial" w:cs="Arial"/>
        </w:rPr>
        <w:t>La</w:t>
      </w:r>
      <w:r w:rsidRPr="00B50C43">
        <w:rPr>
          <w:rFonts w:ascii="Arial" w:hAnsi="Arial" w:cs="Arial"/>
          <w:spacing w:val="48"/>
        </w:rPr>
        <w:t xml:space="preserve"> </w:t>
      </w:r>
      <w:r w:rsidRPr="00B50C43">
        <w:rPr>
          <w:rFonts w:ascii="Arial" w:hAnsi="Arial" w:cs="Arial"/>
        </w:rPr>
        <w:t>puntuación</w:t>
      </w:r>
      <w:r w:rsidRPr="00B50C43">
        <w:rPr>
          <w:rFonts w:ascii="Arial" w:hAnsi="Arial" w:cs="Arial"/>
          <w:spacing w:val="48"/>
        </w:rPr>
        <w:t xml:space="preserve"> </w:t>
      </w:r>
      <w:r w:rsidRPr="00B50C43">
        <w:rPr>
          <w:rFonts w:ascii="Arial" w:hAnsi="Arial" w:cs="Arial"/>
        </w:rPr>
        <w:t>general</w:t>
      </w:r>
      <w:r w:rsidRPr="00B50C43">
        <w:rPr>
          <w:rFonts w:ascii="Arial" w:hAnsi="Arial" w:cs="Arial"/>
          <w:spacing w:val="48"/>
        </w:rPr>
        <w:t xml:space="preserve"> </w:t>
      </w:r>
      <w:r w:rsidRPr="00B50C43">
        <w:rPr>
          <w:rFonts w:ascii="Arial" w:hAnsi="Arial" w:cs="Arial"/>
        </w:rPr>
        <w:t>se</w:t>
      </w:r>
      <w:r w:rsidRPr="00B50C43">
        <w:rPr>
          <w:rFonts w:ascii="Arial" w:hAnsi="Arial" w:cs="Arial"/>
          <w:spacing w:val="49"/>
        </w:rPr>
        <w:t xml:space="preserve"> </w:t>
      </w:r>
      <w:r w:rsidRPr="00B50C43">
        <w:rPr>
          <w:rFonts w:ascii="Arial" w:hAnsi="Arial" w:cs="Arial"/>
        </w:rPr>
        <w:t>basará</w:t>
      </w:r>
      <w:r w:rsidRPr="00B50C43">
        <w:rPr>
          <w:rFonts w:ascii="Arial" w:hAnsi="Arial" w:cs="Arial"/>
          <w:spacing w:val="47"/>
        </w:rPr>
        <w:t xml:space="preserve"> </w:t>
      </w:r>
      <w:r w:rsidRPr="00B50C43">
        <w:rPr>
          <w:rFonts w:ascii="Arial" w:hAnsi="Arial" w:cs="Arial"/>
        </w:rPr>
        <w:t>en</w:t>
      </w:r>
      <w:r w:rsidRPr="00B50C43">
        <w:rPr>
          <w:rFonts w:ascii="Arial" w:hAnsi="Arial" w:cs="Arial"/>
          <w:spacing w:val="49"/>
        </w:rPr>
        <w:t xml:space="preserve"> </w:t>
      </w:r>
      <w:r w:rsidRPr="00B50C43">
        <w:rPr>
          <w:rFonts w:ascii="Arial" w:hAnsi="Arial" w:cs="Arial"/>
        </w:rPr>
        <w:t>una</w:t>
      </w:r>
      <w:r w:rsidRPr="00B50C43">
        <w:rPr>
          <w:rFonts w:ascii="Arial" w:hAnsi="Arial" w:cs="Arial"/>
          <w:spacing w:val="46"/>
        </w:rPr>
        <w:t xml:space="preserve"> </w:t>
      </w:r>
      <w:r w:rsidRPr="00B50C43">
        <w:rPr>
          <w:rFonts w:ascii="Arial" w:hAnsi="Arial" w:cs="Arial"/>
        </w:rPr>
        <w:t>combinación</w:t>
      </w:r>
      <w:r w:rsidRPr="00B50C43">
        <w:rPr>
          <w:rFonts w:ascii="Arial" w:hAnsi="Arial" w:cs="Arial"/>
          <w:spacing w:val="48"/>
        </w:rPr>
        <w:t xml:space="preserve"> </w:t>
      </w:r>
      <w:r w:rsidRPr="00B50C43">
        <w:rPr>
          <w:rFonts w:ascii="Arial" w:hAnsi="Arial" w:cs="Arial"/>
        </w:rPr>
        <w:t>de</w:t>
      </w:r>
      <w:r w:rsidRPr="00B50C43">
        <w:rPr>
          <w:rFonts w:ascii="Arial" w:hAnsi="Arial" w:cs="Arial"/>
          <w:spacing w:val="50"/>
        </w:rPr>
        <w:t xml:space="preserve"> </w:t>
      </w:r>
      <w:r w:rsidRPr="00B50C43">
        <w:rPr>
          <w:rFonts w:ascii="Arial" w:hAnsi="Arial" w:cs="Arial"/>
        </w:rPr>
        <w:t>la</w:t>
      </w:r>
      <w:r w:rsidRPr="00B50C43">
        <w:rPr>
          <w:rFonts w:ascii="Arial" w:hAnsi="Arial" w:cs="Arial"/>
          <w:spacing w:val="46"/>
        </w:rPr>
        <w:t xml:space="preserve"> </w:t>
      </w:r>
      <w:r w:rsidRPr="00B50C43">
        <w:rPr>
          <w:rFonts w:ascii="Arial" w:hAnsi="Arial" w:cs="Arial"/>
        </w:rPr>
        <w:t>puntuación</w:t>
      </w:r>
      <w:r w:rsidRPr="00B50C43">
        <w:rPr>
          <w:rFonts w:ascii="Arial" w:hAnsi="Arial" w:cs="Arial"/>
          <w:spacing w:val="50"/>
        </w:rPr>
        <w:t xml:space="preserve"> </w:t>
      </w:r>
      <w:r w:rsidRPr="00B50C43">
        <w:rPr>
          <w:rFonts w:ascii="Arial" w:hAnsi="Arial" w:cs="Arial"/>
        </w:rPr>
        <w:t>técnica</w:t>
      </w:r>
      <w:r w:rsidRPr="00B50C43">
        <w:rPr>
          <w:rFonts w:ascii="Arial" w:hAnsi="Arial" w:cs="Arial"/>
          <w:spacing w:val="50"/>
        </w:rPr>
        <w:t xml:space="preserve"> </w:t>
      </w:r>
      <w:r w:rsidRPr="00B50C43">
        <w:rPr>
          <w:rFonts w:ascii="Arial" w:hAnsi="Arial" w:cs="Arial"/>
        </w:rPr>
        <w:t>y</w:t>
      </w:r>
      <w:r w:rsidRPr="00B50C43">
        <w:rPr>
          <w:rFonts w:ascii="Arial" w:hAnsi="Arial" w:cs="Arial"/>
          <w:spacing w:val="48"/>
        </w:rPr>
        <w:t xml:space="preserve"> </w:t>
      </w:r>
      <w:r w:rsidR="0010727B">
        <w:rPr>
          <w:rFonts w:ascii="Arial" w:hAnsi="Arial" w:cs="Arial"/>
        </w:rPr>
        <w:t>la oferta económica</w:t>
      </w:r>
      <w:r w:rsidRPr="00B50C43">
        <w:rPr>
          <w:rFonts w:ascii="Arial" w:hAnsi="Arial" w:cs="Arial"/>
        </w:rPr>
        <w:t xml:space="preserve">. Los criterios técnicos tendrán </w:t>
      </w:r>
      <w:r w:rsidR="0010727B">
        <w:rPr>
          <w:rFonts w:ascii="Arial" w:hAnsi="Arial" w:cs="Arial"/>
        </w:rPr>
        <w:t>una ponderación</w:t>
      </w:r>
      <w:r w:rsidRPr="00B50C43">
        <w:rPr>
          <w:rFonts w:ascii="Arial" w:hAnsi="Arial" w:cs="Arial"/>
        </w:rPr>
        <w:t xml:space="preserve"> del 70% y </w:t>
      </w:r>
      <w:r w:rsidR="0010727B">
        <w:rPr>
          <w:rFonts w:ascii="Arial" w:hAnsi="Arial" w:cs="Arial"/>
        </w:rPr>
        <w:t>la oferta económica</w:t>
      </w:r>
      <w:r w:rsidRPr="00B50C43">
        <w:rPr>
          <w:rFonts w:ascii="Arial" w:hAnsi="Arial" w:cs="Arial"/>
        </w:rPr>
        <w:t xml:space="preserve"> tendrá u</w:t>
      </w:r>
      <w:r w:rsidR="0010727B">
        <w:rPr>
          <w:rFonts w:ascii="Arial" w:hAnsi="Arial" w:cs="Arial"/>
        </w:rPr>
        <w:t>na ponderación</w:t>
      </w:r>
      <w:r w:rsidRPr="00B50C43">
        <w:rPr>
          <w:rFonts w:ascii="Arial" w:hAnsi="Arial" w:cs="Arial"/>
        </w:rPr>
        <w:t xml:space="preserve"> del 30% en los resultados de la evaluación final</w:t>
      </w:r>
      <w:r w:rsidR="0010727B">
        <w:rPr>
          <w:rFonts w:ascii="Arial" w:hAnsi="Arial" w:cs="Arial"/>
        </w:rPr>
        <w:t>.</w:t>
      </w:r>
    </w:p>
    <w:p w14:paraId="247F9F71" w14:textId="77777777" w:rsidR="00B50C43" w:rsidRPr="00B50C43" w:rsidRDefault="00B50C43" w:rsidP="00B50C43">
      <w:pPr>
        <w:rPr>
          <w:sz w:val="22"/>
          <w:szCs w:val="22"/>
          <w:lang w:val="es-ES"/>
        </w:rPr>
      </w:pPr>
    </w:p>
    <w:p w14:paraId="00000025" w14:textId="77777777" w:rsidR="00CE6B38" w:rsidRPr="00B50C43" w:rsidRDefault="00CB1CC1">
      <w:pPr>
        <w:pStyle w:val="Ttulo2"/>
        <w:numPr>
          <w:ilvl w:val="0"/>
          <w:numId w:val="1"/>
        </w:numPr>
        <w:rPr>
          <w:rFonts w:ascii="Arial" w:eastAsia="Arial" w:hAnsi="Arial" w:cs="Arial"/>
          <w:smallCaps/>
          <w:sz w:val="22"/>
          <w:szCs w:val="22"/>
        </w:rPr>
      </w:pPr>
      <w:r w:rsidRPr="00B50C43">
        <w:rPr>
          <w:rFonts w:ascii="Arial" w:hAnsi="Arial" w:cs="Arial"/>
          <w:smallCaps/>
          <w:sz w:val="22"/>
          <w:szCs w:val="22"/>
          <w:lang w:val="es"/>
        </w:rPr>
        <w:t>OPINIÓN DE AUDITORÍA</w:t>
      </w:r>
    </w:p>
    <w:p w14:paraId="00000026" w14:textId="77777777" w:rsidR="00CE6B38" w:rsidRPr="00B50C43" w:rsidRDefault="00CE6B38">
      <w:pPr>
        <w:tabs>
          <w:tab w:val="left" w:pos="-720"/>
        </w:tabs>
        <w:jc w:val="both"/>
        <w:rPr>
          <w:color w:val="000000"/>
          <w:sz w:val="22"/>
          <w:szCs w:val="22"/>
        </w:rPr>
      </w:pPr>
    </w:p>
    <w:p w14:paraId="00000027" w14:textId="59FC4801" w:rsidR="00CE6B38" w:rsidRPr="00B50C43" w:rsidRDefault="006C55A5" w:rsidP="006C55A5">
      <w:pPr>
        <w:pStyle w:val="Ttulo5"/>
        <w:numPr>
          <w:ilvl w:val="0"/>
          <w:numId w:val="7"/>
        </w:numPr>
        <w:jc w:val="both"/>
        <w:rPr>
          <w:rFonts w:ascii="Arial" w:eastAsia="Arial" w:hAnsi="Arial" w:cs="Arial"/>
          <w:sz w:val="22"/>
          <w:szCs w:val="22"/>
          <w:lang w:val="es-EC"/>
        </w:rPr>
      </w:pPr>
      <w:r w:rsidRPr="00B50C43">
        <w:rPr>
          <w:rFonts w:ascii="Arial" w:hAnsi="Arial" w:cs="Arial"/>
          <w:sz w:val="22"/>
          <w:szCs w:val="22"/>
          <w:lang w:val="es"/>
        </w:rPr>
        <w:t>Además de un dictamen primario sobre los estados financieros, el informe de auditoría de las cuentas debe incluir un párrafo separado en el que se comente la exactitud y elegibilidad de los gastos</w:t>
      </w:r>
      <w:r w:rsidR="00CB1CC1" w:rsidRPr="00B50C43">
        <w:rPr>
          <w:rFonts w:ascii="Arial" w:hAnsi="Arial" w:cs="Arial"/>
          <w:sz w:val="22"/>
          <w:szCs w:val="22"/>
          <w:lang w:val="es"/>
        </w:rPr>
        <w:t>.</w:t>
      </w:r>
    </w:p>
    <w:p w14:paraId="00000028" w14:textId="77777777" w:rsidR="00CE6B38" w:rsidRPr="00B50C43" w:rsidRDefault="00CE6B38">
      <w:pPr>
        <w:tabs>
          <w:tab w:val="left" w:pos="-720"/>
        </w:tabs>
        <w:jc w:val="both"/>
        <w:rPr>
          <w:color w:val="000000"/>
          <w:sz w:val="22"/>
          <w:szCs w:val="22"/>
          <w:lang w:val="es-EC"/>
        </w:rPr>
      </w:pPr>
    </w:p>
    <w:p w14:paraId="00000029" w14:textId="77777777" w:rsidR="00CE6B38" w:rsidRPr="00B50C43" w:rsidRDefault="00CB1CC1">
      <w:pPr>
        <w:pStyle w:val="Ttulo2"/>
        <w:numPr>
          <w:ilvl w:val="0"/>
          <w:numId w:val="1"/>
        </w:numPr>
        <w:rPr>
          <w:rFonts w:ascii="Arial" w:eastAsia="Arial" w:hAnsi="Arial" w:cs="Arial"/>
          <w:smallCaps/>
          <w:sz w:val="22"/>
          <w:szCs w:val="22"/>
        </w:rPr>
      </w:pPr>
      <w:r w:rsidRPr="00B50C43">
        <w:rPr>
          <w:rFonts w:ascii="Arial" w:hAnsi="Arial" w:cs="Arial"/>
          <w:smallCaps/>
          <w:sz w:val="22"/>
          <w:szCs w:val="22"/>
          <w:lang w:val="es"/>
        </w:rPr>
        <w:t>CARTA DE GESTIÓN</w:t>
      </w:r>
    </w:p>
    <w:p w14:paraId="0000002A" w14:textId="77777777" w:rsidR="00CE6B38" w:rsidRPr="00B50C43" w:rsidRDefault="00CE6B38">
      <w:pPr>
        <w:tabs>
          <w:tab w:val="left" w:pos="-720"/>
        </w:tabs>
        <w:jc w:val="both"/>
        <w:rPr>
          <w:color w:val="000000"/>
          <w:sz w:val="22"/>
          <w:szCs w:val="22"/>
        </w:rPr>
      </w:pPr>
    </w:p>
    <w:p w14:paraId="0000002B" w14:textId="44AE8BF2" w:rsidR="00CE6B38" w:rsidRPr="00B50C43" w:rsidRDefault="006C55A5" w:rsidP="006C55A5">
      <w:pPr>
        <w:pStyle w:val="Ttulo5"/>
        <w:numPr>
          <w:ilvl w:val="0"/>
          <w:numId w:val="8"/>
        </w:numPr>
        <w:rPr>
          <w:rFonts w:ascii="Arial" w:eastAsia="Arial" w:hAnsi="Arial" w:cs="Arial"/>
          <w:sz w:val="22"/>
          <w:szCs w:val="22"/>
          <w:lang w:val="es-EC"/>
        </w:rPr>
      </w:pPr>
      <w:r w:rsidRPr="00B50C43">
        <w:rPr>
          <w:rFonts w:ascii="Arial" w:hAnsi="Arial" w:cs="Arial"/>
          <w:sz w:val="22"/>
          <w:szCs w:val="22"/>
          <w:lang w:val="es"/>
        </w:rPr>
        <w:t>Además del informe de auditoría, el auditor preparará una "carta de gestión", en la que el auditor</w:t>
      </w:r>
      <w:r w:rsidR="00CB1CC1" w:rsidRPr="00B50C43">
        <w:rPr>
          <w:rFonts w:ascii="Arial" w:hAnsi="Arial" w:cs="Arial"/>
          <w:sz w:val="22"/>
          <w:szCs w:val="22"/>
          <w:lang w:val="es"/>
        </w:rPr>
        <w:t>:</w:t>
      </w:r>
    </w:p>
    <w:p w14:paraId="0000002C" w14:textId="77777777" w:rsidR="00CE6B38" w:rsidRPr="00B50C43" w:rsidRDefault="00CB1CC1" w:rsidP="009B0820">
      <w:pPr>
        <w:numPr>
          <w:ilvl w:val="0"/>
          <w:numId w:val="2"/>
        </w:numPr>
        <w:pBdr>
          <w:top w:val="nil"/>
          <w:left w:val="nil"/>
          <w:bottom w:val="nil"/>
          <w:right w:val="nil"/>
          <w:between w:val="nil"/>
        </w:pBdr>
        <w:tabs>
          <w:tab w:val="left" w:pos="-720"/>
          <w:tab w:val="left" w:pos="0"/>
        </w:tabs>
        <w:jc w:val="both"/>
        <w:rPr>
          <w:color w:val="000000"/>
          <w:sz w:val="22"/>
          <w:szCs w:val="22"/>
          <w:lang w:val="es-EC"/>
        </w:rPr>
      </w:pPr>
      <w:r w:rsidRPr="00B50C43">
        <w:rPr>
          <w:color w:val="000000"/>
          <w:sz w:val="22"/>
          <w:szCs w:val="22"/>
          <w:lang w:val="es"/>
        </w:rPr>
        <w:t>Dar observaciones y observaciones sobre los registros contables, sistemas y controles que se examinaron durante el curso de la auditoría;</w:t>
      </w:r>
    </w:p>
    <w:p w14:paraId="0000002D" w14:textId="77777777" w:rsidR="00CE6B38" w:rsidRPr="00B50C43" w:rsidRDefault="00CB1CC1">
      <w:pPr>
        <w:numPr>
          <w:ilvl w:val="0"/>
          <w:numId w:val="2"/>
        </w:numPr>
        <w:pBdr>
          <w:top w:val="nil"/>
          <w:left w:val="nil"/>
          <w:bottom w:val="nil"/>
          <w:right w:val="nil"/>
          <w:between w:val="nil"/>
        </w:pBdr>
        <w:tabs>
          <w:tab w:val="left" w:pos="-720"/>
          <w:tab w:val="left" w:pos="0"/>
        </w:tabs>
        <w:jc w:val="both"/>
        <w:rPr>
          <w:color w:val="000000"/>
          <w:sz w:val="22"/>
          <w:szCs w:val="22"/>
          <w:lang w:val="es-EC"/>
        </w:rPr>
      </w:pPr>
      <w:r w:rsidRPr="00B50C43">
        <w:rPr>
          <w:color w:val="000000"/>
          <w:sz w:val="22"/>
          <w:szCs w:val="22"/>
          <w:lang w:val="es"/>
        </w:rPr>
        <w:t xml:space="preserve">Hacer comentarios sobre las recomendaciones de auditorías anteriores que no se han aplicado satisfactoriamente; y </w:t>
      </w:r>
    </w:p>
    <w:p w14:paraId="0000002E" w14:textId="6D24E7A8" w:rsidR="00CE6B38" w:rsidRPr="00B50C43" w:rsidRDefault="0010727B">
      <w:pPr>
        <w:numPr>
          <w:ilvl w:val="0"/>
          <w:numId w:val="2"/>
        </w:numPr>
        <w:pBdr>
          <w:top w:val="nil"/>
          <w:left w:val="nil"/>
          <w:bottom w:val="nil"/>
          <w:right w:val="nil"/>
          <w:between w:val="nil"/>
        </w:pBdr>
        <w:tabs>
          <w:tab w:val="left" w:pos="-720"/>
          <w:tab w:val="left" w:pos="0"/>
        </w:tabs>
        <w:jc w:val="both"/>
        <w:rPr>
          <w:color w:val="000000"/>
          <w:sz w:val="22"/>
          <w:szCs w:val="22"/>
          <w:lang w:val="es-EC"/>
        </w:rPr>
      </w:pPr>
      <w:r>
        <w:rPr>
          <w:color w:val="000000"/>
          <w:sz w:val="22"/>
          <w:szCs w:val="22"/>
          <w:lang w:val="es"/>
        </w:rPr>
        <w:t>Informar al</w:t>
      </w:r>
      <w:r w:rsidR="00CB1CC1" w:rsidRPr="00B50C43">
        <w:rPr>
          <w:color w:val="000000"/>
          <w:sz w:val="22"/>
          <w:szCs w:val="22"/>
          <w:lang w:val="es"/>
        </w:rPr>
        <w:t xml:space="preserve"> destinatario sobre cualquier otro asunto que el auditor considere pertinente, incluidos los gastos no elegibles. </w:t>
      </w:r>
    </w:p>
    <w:p w14:paraId="0000002F" w14:textId="77777777" w:rsidR="00CE6B38" w:rsidRPr="00B50C43" w:rsidRDefault="00CB1CC1" w:rsidP="009B0820">
      <w:pPr>
        <w:numPr>
          <w:ilvl w:val="0"/>
          <w:numId w:val="2"/>
        </w:numPr>
        <w:pBdr>
          <w:top w:val="nil"/>
          <w:left w:val="nil"/>
          <w:bottom w:val="nil"/>
          <w:right w:val="nil"/>
          <w:between w:val="nil"/>
        </w:pBdr>
        <w:tabs>
          <w:tab w:val="left" w:pos="-720"/>
          <w:tab w:val="left" w:pos="0"/>
        </w:tabs>
        <w:jc w:val="both"/>
        <w:rPr>
          <w:color w:val="000000"/>
          <w:sz w:val="22"/>
          <w:szCs w:val="22"/>
          <w:lang w:val="es-EC"/>
        </w:rPr>
      </w:pPr>
      <w:r w:rsidRPr="00B50C43">
        <w:rPr>
          <w:color w:val="000000"/>
          <w:sz w:val="22"/>
          <w:szCs w:val="22"/>
          <w:lang w:val="es"/>
        </w:rPr>
        <w:t>Identificar deficiencias o áreas específicas de debilidad en los sistemas y controles, y formular recomendaciones para su mejora; y</w:t>
      </w:r>
    </w:p>
    <w:p w14:paraId="00000030" w14:textId="77777777" w:rsidR="00CE6B38" w:rsidRPr="00B50C43" w:rsidRDefault="00CB1CC1" w:rsidP="009B0820">
      <w:pPr>
        <w:numPr>
          <w:ilvl w:val="0"/>
          <w:numId w:val="2"/>
        </w:numPr>
        <w:pBdr>
          <w:top w:val="nil"/>
          <w:left w:val="nil"/>
          <w:bottom w:val="nil"/>
          <w:right w:val="nil"/>
          <w:between w:val="nil"/>
        </w:pBdr>
        <w:tabs>
          <w:tab w:val="left" w:pos="-720"/>
          <w:tab w:val="left" w:pos="0"/>
        </w:tabs>
        <w:jc w:val="both"/>
        <w:rPr>
          <w:color w:val="000000"/>
          <w:sz w:val="22"/>
          <w:szCs w:val="22"/>
          <w:lang w:val="es-EC"/>
        </w:rPr>
      </w:pPr>
      <w:r w:rsidRPr="00B50C43">
        <w:rPr>
          <w:color w:val="000000"/>
          <w:sz w:val="22"/>
          <w:szCs w:val="22"/>
          <w:lang w:val="es"/>
        </w:rPr>
        <w:t>Comunicar asuntos que han llegado a la atención durante la auditoría que podrían tener un impacto significativo en la aplicación del acuerdo.</w:t>
      </w:r>
    </w:p>
    <w:p w14:paraId="00000031" w14:textId="77777777" w:rsidR="00CE6B38" w:rsidRPr="00B50C43" w:rsidRDefault="00CE6B38">
      <w:pPr>
        <w:tabs>
          <w:tab w:val="left" w:pos="-720"/>
          <w:tab w:val="left" w:pos="0"/>
        </w:tabs>
        <w:jc w:val="both"/>
        <w:rPr>
          <w:color w:val="000000"/>
          <w:sz w:val="22"/>
          <w:szCs w:val="22"/>
          <w:lang w:val="es-EC"/>
        </w:rPr>
      </w:pPr>
    </w:p>
    <w:p w14:paraId="00000032" w14:textId="6708132E" w:rsidR="00CE6B38" w:rsidRPr="00B50C43" w:rsidRDefault="006C55A5">
      <w:pPr>
        <w:tabs>
          <w:tab w:val="left" w:pos="-720"/>
          <w:tab w:val="left" w:pos="0"/>
        </w:tabs>
        <w:jc w:val="both"/>
        <w:rPr>
          <w:color w:val="000000"/>
          <w:sz w:val="22"/>
          <w:szCs w:val="22"/>
          <w:lang w:val="es-EC"/>
        </w:rPr>
      </w:pPr>
      <w:r w:rsidRPr="00B50C43">
        <w:rPr>
          <w:color w:val="000000"/>
          <w:sz w:val="22"/>
          <w:szCs w:val="22"/>
          <w:lang w:val="es"/>
        </w:rPr>
        <w:t>La carta de gestión también debe incluir respuestas con un plan de acción de CI a las cuestiones señaladas por el auditor</w:t>
      </w:r>
      <w:r w:rsidR="00CB1CC1" w:rsidRPr="00B50C43">
        <w:rPr>
          <w:color w:val="000000"/>
          <w:sz w:val="22"/>
          <w:szCs w:val="22"/>
          <w:lang w:val="es"/>
        </w:rPr>
        <w:t>.</w:t>
      </w:r>
    </w:p>
    <w:p w14:paraId="00000033" w14:textId="77777777" w:rsidR="00CE6B38" w:rsidRPr="00B50C43" w:rsidRDefault="00CE6B38">
      <w:pPr>
        <w:tabs>
          <w:tab w:val="left" w:pos="-720"/>
          <w:tab w:val="left" w:pos="0"/>
        </w:tabs>
        <w:jc w:val="both"/>
        <w:rPr>
          <w:color w:val="000000"/>
          <w:sz w:val="22"/>
          <w:szCs w:val="22"/>
          <w:lang w:val="es-EC"/>
        </w:rPr>
      </w:pPr>
    </w:p>
    <w:p w14:paraId="00000034" w14:textId="434DA7F6" w:rsidR="00CE6B38" w:rsidRPr="00B50C43" w:rsidRDefault="00CB1CC1" w:rsidP="006C55A5">
      <w:pPr>
        <w:pStyle w:val="Ttulo2"/>
        <w:numPr>
          <w:ilvl w:val="0"/>
          <w:numId w:val="1"/>
        </w:numPr>
        <w:rPr>
          <w:rFonts w:ascii="Arial" w:hAnsi="Arial" w:cs="Arial"/>
          <w:b w:val="0"/>
          <w:sz w:val="22"/>
          <w:szCs w:val="22"/>
          <w:lang w:val="es-EC"/>
        </w:rPr>
      </w:pPr>
      <w:r w:rsidRPr="00B50C43">
        <w:rPr>
          <w:rFonts w:ascii="Arial" w:hAnsi="Arial" w:cs="Arial"/>
          <w:smallCaps/>
          <w:sz w:val="22"/>
          <w:szCs w:val="22"/>
          <w:lang w:val="es"/>
        </w:rPr>
        <w:t>INFORMACIÓN DISPONIBLE</w:t>
      </w:r>
    </w:p>
    <w:p w14:paraId="00000035" w14:textId="77777777" w:rsidR="00CE6B38" w:rsidRPr="00B50C43" w:rsidRDefault="00CE6B38">
      <w:pPr>
        <w:rPr>
          <w:sz w:val="22"/>
          <w:szCs w:val="22"/>
          <w:lang w:val="es-EC"/>
        </w:rPr>
      </w:pPr>
    </w:p>
    <w:p w14:paraId="00000036" w14:textId="4DE50A49" w:rsidR="00CE6B38" w:rsidRPr="00B50C43" w:rsidRDefault="006C55A5">
      <w:pPr>
        <w:jc w:val="both"/>
        <w:rPr>
          <w:sz w:val="22"/>
          <w:szCs w:val="22"/>
          <w:lang w:val="es"/>
        </w:rPr>
      </w:pPr>
      <w:r w:rsidRPr="00B50C43">
        <w:rPr>
          <w:sz w:val="22"/>
          <w:szCs w:val="22"/>
          <w:lang w:val="es"/>
        </w:rPr>
        <w:t xml:space="preserve">El auditor deberá tener acceso a todos los documentos legales, la correspondencia y cualquier otra información relacionada con el proyecto y que el auditor considere necesaria. El auditor </w:t>
      </w:r>
      <w:r w:rsidRPr="00B50C43">
        <w:rPr>
          <w:sz w:val="22"/>
          <w:szCs w:val="22"/>
          <w:lang w:val="es"/>
        </w:rPr>
        <w:lastRenderedPageBreak/>
        <w:t>también obtendrá confirmación de las cantidades desembolsadas y pendientes en el Fondo. La información disponible debe incluir copias del documento de evaluación del proyecto, el acuerdo de financiación, los informes de evaluación de la gestión financiera, los informes de las misiones de supervisión y los informes sobre el estado de ejecución</w:t>
      </w:r>
      <w:r w:rsidR="00CB1CC1" w:rsidRPr="00B50C43">
        <w:rPr>
          <w:sz w:val="22"/>
          <w:szCs w:val="22"/>
          <w:lang w:val="es"/>
        </w:rPr>
        <w:t>.</w:t>
      </w:r>
    </w:p>
    <w:p w14:paraId="35D8E241" w14:textId="77777777" w:rsidR="00AF577B" w:rsidRPr="00B50C43" w:rsidRDefault="00AF577B" w:rsidP="00AF577B">
      <w:pPr>
        <w:rPr>
          <w:sz w:val="22"/>
          <w:szCs w:val="22"/>
          <w:lang w:val="es"/>
        </w:rPr>
      </w:pPr>
    </w:p>
    <w:sectPr w:rsidR="00AF577B" w:rsidRPr="00B50C43">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ECCAC" w14:textId="77777777" w:rsidR="006A1642" w:rsidRDefault="006A1642" w:rsidP="007B3276">
      <w:r>
        <w:rPr>
          <w:lang w:val="es"/>
        </w:rPr>
        <w:separator/>
      </w:r>
    </w:p>
  </w:endnote>
  <w:endnote w:type="continuationSeparator" w:id="0">
    <w:p w14:paraId="18002F74" w14:textId="77777777" w:rsidR="006A1642" w:rsidRDefault="006A1642" w:rsidP="007B3276">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2E945" w14:textId="77777777" w:rsidR="006A1642" w:rsidRDefault="006A1642" w:rsidP="007B3276">
      <w:r>
        <w:rPr>
          <w:lang w:val="es"/>
        </w:rPr>
        <w:separator/>
      </w:r>
    </w:p>
  </w:footnote>
  <w:footnote w:type="continuationSeparator" w:id="0">
    <w:p w14:paraId="480B31ED" w14:textId="77777777" w:rsidR="006A1642" w:rsidRDefault="006A1642" w:rsidP="007B3276">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0956"/>
    <w:multiLevelType w:val="hybridMultilevel"/>
    <w:tmpl w:val="BCC45EC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1261F6F"/>
    <w:multiLevelType w:val="hybridMultilevel"/>
    <w:tmpl w:val="4A680E3C"/>
    <w:lvl w:ilvl="0" w:tplc="5DF60972">
      <w:start w:val="1"/>
      <w:numFmt w:val="upperRoman"/>
      <w:lvlText w:val="%1."/>
      <w:lvlJc w:val="left"/>
      <w:pPr>
        <w:ind w:left="532" w:hanging="202"/>
      </w:pPr>
      <w:rPr>
        <w:rFonts w:ascii="Arial" w:eastAsia="Arial" w:hAnsi="Arial" w:cs="Arial" w:hint="default"/>
        <w:b/>
        <w:bCs/>
        <w:spacing w:val="-2"/>
        <w:w w:val="100"/>
        <w:sz w:val="24"/>
        <w:szCs w:val="24"/>
        <w:u w:val="thick" w:color="000000"/>
        <w:lang w:val="es-ES" w:eastAsia="en-US" w:bidi="ar-SA"/>
      </w:rPr>
    </w:lvl>
    <w:lvl w:ilvl="1" w:tplc="B67E889C">
      <w:start w:val="1"/>
      <w:numFmt w:val="decimal"/>
      <w:lvlText w:val="%2."/>
      <w:lvlJc w:val="left"/>
      <w:pPr>
        <w:ind w:left="1051" w:hanging="360"/>
      </w:pPr>
      <w:rPr>
        <w:rFonts w:ascii="Arial" w:eastAsia="Arial" w:hAnsi="Arial" w:cs="Arial" w:hint="default"/>
        <w:b/>
        <w:bCs/>
        <w:spacing w:val="-7"/>
        <w:w w:val="100"/>
        <w:sz w:val="24"/>
        <w:szCs w:val="24"/>
        <w:lang w:val="es-ES" w:eastAsia="en-US" w:bidi="ar-SA"/>
      </w:rPr>
    </w:lvl>
    <w:lvl w:ilvl="2" w:tplc="339671D8">
      <w:start w:val="1"/>
      <w:numFmt w:val="lowerLetter"/>
      <w:lvlText w:val="%3)"/>
      <w:lvlJc w:val="left"/>
      <w:pPr>
        <w:ind w:left="1334" w:hanging="361"/>
      </w:pPr>
      <w:rPr>
        <w:rFonts w:ascii="Calibri" w:eastAsia="Calibri" w:hAnsi="Calibri" w:cs="Calibri" w:hint="default"/>
        <w:spacing w:val="-1"/>
        <w:w w:val="100"/>
        <w:sz w:val="22"/>
        <w:szCs w:val="22"/>
        <w:lang w:val="es-ES" w:eastAsia="en-US" w:bidi="ar-SA"/>
      </w:rPr>
    </w:lvl>
    <w:lvl w:ilvl="3" w:tplc="0726A732">
      <w:numFmt w:val="bullet"/>
      <w:lvlText w:val="•"/>
      <w:lvlJc w:val="left"/>
      <w:pPr>
        <w:ind w:left="2379" w:hanging="361"/>
      </w:pPr>
      <w:rPr>
        <w:rFonts w:hint="default"/>
        <w:lang w:val="es-ES" w:eastAsia="en-US" w:bidi="ar-SA"/>
      </w:rPr>
    </w:lvl>
    <w:lvl w:ilvl="4" w:tplc="D5D25AE4">
      <w:numFmt w:val="bullet"/>
      <w:lvlText w:val="•"/>
      <w:lvlJc w:val="left"/>
      <w:pPr>
        <w:ind w:left="3419" w:hanging="361"/>
      </w:pPr>
      <w:rPr>
        <w:rFonts w:hint="default"/>
        <w:lang w:val="es-ES" w:eastAsia="en-US" w:bidi="ar-SA"/>
      </w:rPr>
    </w:lvl>
    <w:lvl w:ilvl="5" w:tplc="6DDE80F2">
      <w:numFmt w:val="bullet"/>
      <w:lvlText w:val="•"/>
      <w:lvlJc w:val="left"/>
      <w:pPr>
        <w:ind w:left="4459" w:hanging="361"/>
      </w:pPr>
      <w:rPr>
        <w:rFonts w:hint="default"/>
        <w:lang w:val="es-ES" w:eastAsia="en-US" w:bidi="ar-SA"/>
      </w:rPr>
    </w:lvl>
    <w:lvl w:ilvl="6" w:tplc="25D0209C">
      <w:numFmt w:val="bullet"/>
      <w:lvlText w:val="•"/>
      <w:lvlJc w:val="left"/>
      <w:pPr>
        <w:ind w:left="5499" w:hanging="361"/>
      </w:pPr>
      <w:rPr>
        <w:rFonts w:hint="default"/>
        <w:lang w:val="es-ES" w:eastAsia="en-US" w:bidi="ar-SA"/>
      </w:rPr>
    </w:lvl>
    <w:lvl w:ilvl="7" w:tplc="6AEAF408">
      <w:numFmt w:val="bullet"/>
      <w:lvlText w:val="•"/>
      <w:lvlJc w:val="left"/>
      <w:pPr>
        <w:ind w:left="6539" w:hanging="361"/>
      </w:pPr>
      <w:rPr>
        <w:rFonts w:hint="default"/>
        <w:lang w:val="es-ES" w:eastAsia="en-US" w:bidi="ar-SA"/>
      </w:rPr>
    </w:lvl>
    <w:lvl w:ilvl="8" w:tplc="9B46490C">
      <w:numFmt w:val="bullet"/>
      <w:lvlText w:val="•"/>
      <w:lvlJc w:val="left"/>
      <w:pPr>
        <w:ind w:left="7579" w:hanging="361"/>
      </w:pPr>
      <w:rPr>
        <w:rFonts w:hint="default"/>
        <w:lang w:val="es-ES" w:eastAsia="en-US" w:bidi="ar-SA"/>
      </w:rPr>
    </w:lvl>
  </w:abstractNum>
  <w:abstractNum w:abstractNumId="2" w15:restartNumberingAfterBreak="0">
    <w:nsid w:val="1B304067"/>
    <w:multiLevelType w:val="hybridMultilevel"/>
    <w:tmpl w:val="4342AA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57E60DC"/>
    <w:multiLevelType w:val="multilevel"/>
    <w:tmpl w:val="23A84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8D6DCC"/>
    <w:multiLevelType w:val="multilevel"/>
    <w:tmpl w:val="ED3EFA4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972DD9"/>
    <w:multiLevelType w:val="hybridMultilevel"/>
    <w:tmpl w:val="27D68220"/>
    <w:lvl w:ilvl="0" w:tplc="646CEB3C">
      <w:numFmt w:val="bullet"/>
      <w:lvlText w:val=""/>
      <w:lvlJc w:val="left"/>
      <w:pPr>
        <w:ind w:left="842" w:hanging="348"/>
      </w:pPr>
      <w:rPr>
        <w:rFonts w:ascii="Symbol" w:eastAsia="Symbol" w:hAnsi="Symbol" w:cs="Symbol" w:hint="default"/>
        <w:b w:val="0"/>
        <w:bCs w:val="0"/>
        <w:i w:val="0"/>
        <w:iCs w:val="0"/>
        <w:w w:val="95"/>
        <w:sz w:val="20"/>
        <w:szCs w:val="20"/>
        <w:lang w:val="es-ES" w:eastAsia="en-US" w:bidi="ar-SA"/>
      </w:rPr>
    </w:lvl>
    <w:lvl w:ilvl="1" w:tplc="FEBCF57C">
      <w:numFmt w:val="bullet"/>
      <w:lvlText w:val="•"/>
      <w:lvlJc w:val="left"/>
      <w:pPr>
        <w:ind w:left="1327" w:hanging="348"/>
      </w:pPr>
      <w:rPr>
        <w:rFonts w:hint="default"/>
        <w:lang w:val="es-ES" w:eastAsia="en-US" w:bidi="ar-SA"/>
      </w:rPr>
    </w:lvl>
    <w:lvl w:ilvl="2" w:tplc="32FAF5EC">
      <w:numFmt w:val="bullet"/>
      <w:lvlText w:val="•"/>
      <w:lvlJc w:val="left"/>
      <w:pPr>
        <w:ind w:left="1815" w:hanging="348"/>
      </w:pPr>
      <w:rPr>
        <w:rFonts w:hint="default"/>
        <w:lang w:val="es-ES" w:eastAsia="en-US" w:bidi="ar-SA"/>
      </w:rPr>
    </w:lvl>
    <w:lvl w:ilvl="3" w:tplc="FD949A20">
      <w:numFmt w:val="bullet"/>
      <w:lvlText w:val="•"/>
      <w:lvlJc w:val="left"/>
      <w:pPr>
        <w:ind w:left="2302" w:hanging="348"/>
      </w:pPr>
      <w:rPr>
        <w:rFonts w:hint="default"/>
        <w:lang w:val="es-ES" w:eastAsia="en-US" w:bidi="ar-SA"/>
      </w:rPr>
    </w:lvl>
    <w:lvl w:ilvl="4" w:tplc="6D0829A4">
      <w:numFmt w:val="bullet"/>
      <w:lvlText w:val="•"/>
      <w:lvlJc w:val="left"/>
      <w:pPr>
        <w:ind w:left="2790" w:hanging="348"/>
      </w:pPr>
      <w:rPr>
        <w:rFonts w:hint="default"/>
        <w:lang w:val="es-ES" w:eastAsia="en-US" w:bidi="ar-SA"/>
      </w:rPr>
    </w:lvl>
    <w:lvl w:ilvl="5" w:tplc="E3C237FC">
      <w:numFmt w:val="bullet"/>
      <w:lvlText w:val="•"/>
      <w:lvlJc w:val="left"/>
      <w:pPr>
        <w:ind w:left="3277" w:hanging="348"/>
      </w:pPr>
      <w:rPr>
        <w:rFonts w:hint="default"/>
        <w:lang w:val="es-ES" w:eastAsia="en-US" w:bidi="ar-SA"/>
      </w:rPr>
    </w:lvl>
    <w:lvl w:ilvl="6" w:tplc="2D92C9B4">
      <w:numFmt w:val="bullet"/>
      <w:lvlText w:val="•"/>
      <w:lvlJc w:val="left"/>
      <w:pPr>
        <w:ind w:left="3765" w:hanging="348"/>
      </w:pPr>
      <w:rPr>
        <w:rFonts w:hint="default"/>
        <w:lang w:val="es-ES" w:eastAsia="en-US" w:bidi="ar-SA"/>
      </w:rPr>
    </w:lvl>
    <w:lvl w:ilvl="7" w:tplc="80EAFD72">
      <w:numFmt w:val="bullet"/>
      <w:lvlText w:val="•"/>
      <w:lvlJc w:val="left"/>
      <w:pPr>
        <w:ind w:left="4252" w:hanging="348"/>
      </w:pPr>
      <w:rPr>
        <w:rFonts w:hint="default"/>
        <w:lang w:val="es-ES" w:eastAsia="en-US" w:bidi="ar-SA"/>
      </w:rPr>
    </w:lvl>
    <w:lvl w:ilvl="8" w:tplc="A41423F2">
      <w:numFmt w:val="bullet"/>
      <w:lvlText w:val="•"/>
      <w:lvlJc w:val="left"/>
      <w:pPr>
        <w:ind w:left="4740" w:hanging="348"/>
      </w:pPr>
      <w:rPr>
        <w:rFonts w:hint="default"/>
        <w:lang w:val="es-ES" w:eastAsia="en-US" w:bidi="ar-SA"/>
      </w:rPr>
    </w:lvl>
  </w:abstractNum>
  <w:abstractNum w:abstractNumId="6" w15:restartNumberingAfterBreak="0">
    <w:nsid w:val="500221BB"/>
    <w:multiLevelType w:val="multilevel"/>
    <w:tmpl w:val="316A0F4E"/>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BF4195"/>
    <w:multiLevelType w:val="hybridMultilevel"/>
    <w:tmpl w:val="62B2D172"/>
    <w:lvl w:ilvl="0" w:tplc="BDCCE838">
      <w:numFmt w:val="bullet"/>
      <w:lvlText w:val=""/>
      <w:lvlJc w:val="left"/>
      <w:pPr>
        <w:ind w:left="842" w:hanging="351"/>
      </w:pPr>
      <w:rPr>
        <w:rFonts w:ascii="Symbol" w:eastAsia="Symbol" w:hAnsi="Symbol" w:cs="Symbol" w:hint="default"/>
        <w:b w:val="0"/>
        <w:bCs w:val="0"/>
        <w:i w:val="0"/>
        <w:iCs w:val="0"/>
        <w:w w:val="95"/>
        <w:sz w:val="20"/>
        <w:szCs w:val="20"/>
        <w:lang w:val="es-ES" w:eastAsia="en-US" w:bidi="ar-SA"/>
      </w:rPr>
    </w:lvl>
    <w:lvl w:ilvl="1" w:tplc="3558C69E">
      <w:numFmt w:val="bullet"/>
      <w:lvlText w:val="•"/>
      <w:lvlJc w:val="left"/>
      <w:pPr>
        <w:ind w:left="1327" w:hanging="351"/>
      </w:pPr>
      <w:rPr>
        <w:rFonts w:hint="default"/>
        <w:lang w:val="es-ES" w:eastAsia="en-US" w:bidi="ar-SA"/>
      </w:rPr>
    </w:lvl>
    <w:lvl w:ilvl="2" w:tplc="5720C5FA">
      <w:numFmt w:val="bullet"/>
      <w:lvlText w:val="•"/>
      <w:lvlJc w:val="left"/>
      <w:pPr>
        <w:ind w:left="1815" w:hanging="351"/>
      </w:pPr>
      <w:rPr>
        <w:rFonts w:hint="default"/>
        <w:lang w:val="es-ES" w:eastAsia="en-US" w:bidi="ar-SA"/>
      </w:rPr>
    </w:lvl>
    <w:lvl w:ilvl="3" w:tplc="A83EE5E4">
      <w:numFmt w:val="bullet"/>
      <w:lvlText w:val="•"/>
      <w:lvlJc w:val="left"/>
      <w:pPr>
        <w:ind w:left="2302" w:hanging="351"/>
      </w:pPr>
      <w:rPr>
        <w:rFonts w:hint="default"/>
        <w:lang w:val="es-ES" w:eastAsia="en-US" w:bidi="ar-SA"/>
      </w:rPr>
    </w:lvl>
    <w:lvl w:ilvl="4" w:tplc="F7260E98">
      <w:numFmt w:val="bullet"/>
      <w:lvlText w:val="•"/>
      <w:lvlJc w:val="left"/>
      <w:pPr>
        <w:ind w:left="2790" w:hanging="351"/>
      </w:pPr>
      <w:rPr>
        <w:rFonts w:hint="default"/>
        <w:lang w:val="es-ES" w:eastAsia="en-US" w:bidi="ar-SA"/>
      </w:rPr>
    </w:lvl>
    <w:lvl w:ilvl="5" w:tplc="5246A9D4">
      <w:numFmt w:val="bullet"/>
      <w:lvlText w:val="•"/>
      <w:lvlJc w:val="left"/>
      <w:pPr>
        <w:ind w:left="3277" w:hanging="351"/>
      </w:pPr>
      <w:rPr>
        <w:rFonts w:hint="default"/>
        <w:lang w:val="es-ES" w:eastAsia="en-US" w:bidi="ar-SA"/>
      </w:rPr>
    </w:lvl>
    <w:lvl w:ilvl="6" w:tplc="D6B8E130">
      <w:numFmt w:val="bullet"/>
      <w:lvlText w:val="•"/>
      <w:lvlJc w:val="left"/>
      <w:pPr>
        <w:ind w:left="3765" w:hanging="351"/>
      </w:pPr>
      <w:rPr>
        <w:rFonts w:hint="default"/>
        <w:lang w:val="es-ES" w:eastAsia="en-US" w:bidi="ar-SA"/>
      </w:rPr>
    </w:lvl>
    <w:lvl w:ilvl="7" w:tplc="7116F25A">
      <w:numFmt w:val="bullet"/>
      <w:lvlText w:val="•"/>
      <w:lvlJc w:val="left"/>
      <w:pPr>
        <w:ind w:left="4252" w:hanging="351"/>
      </w:pPr>
      <w:rPr>
        <w:rFonts w:hint="default"/>
        <w:lang w:val="es-ES" w:eastAsia="en-US" w:bidi="ar-SA"/>
      </w:rPr>
    </w:lvl>
    <w:lvl w:ilvl="8" w:tplc="15DE24DE">
      <w:numFmt w:val="bullet"/>
      <w:lvlText w:val="•"/>
      <w:lvlJc w:val="left"/>
      <w:pPr>
        <w:ind w:left="4740" w:hanging="351"/>
      </w:pPr>
      <w:rPr>
        <w:rFonts w:hint="default"/>
        <w:lang w:val="es-ES" w:eastAsia="en-US" w:bidi="ar-SA"/>
      </w:rPr>
    </w:lvl>
  </w:abstractNum>
  <w:abstractNum w:abstractNumId="8" w15:restartNumberingAfterBreak="0">
    <w:nsid w:val="52432492"/>
    <w:multiLevelType w:val="hybridMultilevel"/>
    <w:tmpl w:val="6C9CF4C6"/>
    <w:lvl w:ilvl="0" w:tplc="EA94F16E">
      <w:numFmt w:val="bullet"/>
      <w:lvlText w:val=""/>
      <w:lvlJc w:val="left"/>
      <w:pPr>
        <w:ind w:left="842" w:hanging="348"/>
      </w:pPr>
      <w:rPr>
        <w:rFonts w:ascii="Symbol" w:eastAsia="Symbol" w:hAnsi="Symbol" w:cs="Symbol" w:hint="default"/>
        <w:b w:val="0"/>
        <w:bCs w:val="0"/>
        <w:i w:val="0"/>
        <w:iCs w:val="0"/>
        <w:w w:val="95"/>
        <w:sz w:val="20"/>
        <w:szCs w:val="20"/>
        <w:lang w:val="es-ES" w:eastAsia="en-US" w:bidi="ar-SA"/>
      </w:rPr>
    </w:lvl>
    <w:lvl w:ilvl="1" w:tplc="B5227164">
      <w:numFmt w:val="bullet"/>
      <w:lvlText w:val="•"/>
      <w:lvlJc w:val="left"/>
      <w:pPr>
        <w:ind w:left="1327" w:hanging="348"/>
      </w:pPr>
      <w:rPr>
        <w:rFonts w:hint="default"/>
        <w:lang w:val="es-ES" w:eastAsia="en-US" w:bidi="ar-SA"/>
      </w:rPr>
    </w:lvl>
    <w:lvl w:ilvl="2" w:tplc="AE1AC822">
      <w:numFmt w:val="bullet"/>
      <w:lvlText w:val="•"/>
      <w:lvlJc w:val="left"/>
      <w:pPr>
        <w:ind w:left="1815" w:hanging="348"/>
      </w:pPr>
      <w:rPr>
        <w:rFonts w:hint="default"/>
        <w:lang w:val="es-ES" w:eastAsia="en-US" w:bidi="ar-SA"/>
      </w:rPr>
    </w:lvl>
    <w:lvl w:ilvl="3" w:tplc="72C45A18">
      <w:numFmt w:val="bullet"/>
      <w:lvlText w:val="•"/>
      <w:lvlJc w:val="left"/>
      <w:pPr>
        <w:ind w:left="2302" w:hanging="348"/>
      </w:pPr>
      <w:rPr>
        <w:rFonts w:hint="default"/>
        <w:lang w:val="es-ES" w:eastAsia="en-US" w:bidi="ar-SA"/>
      </w:rPr>
    </w:lvl>
    <w:lvl w:ilvl="4" w:tplc="A01E2AB4">
      <w:numFmt w:val="bullet"/>
      <w:lvlText w:val="•"/>
      <w:lvlJc w:val="left"/>
      <w:pPr>
        <w:ind w:left="2790" w:hanging="348"/>
      </w:pPr>
      <w:rPr>
        <w:rFonts w:hint="default"/>
        <w:lang w:val="es-ES" w:eastAsia="en-US" w:bidi="ar-SA"/>
      </w:rPr>
    </w:lvl>
    <w:lvl w:ilvl="5" w:tplc="BC1ADBD4">
      <w:numFmt w:val="bullet"/>
      <w:lvlText w:val="•"/>
      <w:lvlJc w:val="left"/>
      <w:pPr>
        <w:ind w:left="3277" w:hanging="348"/>
      </w:pPr>
      <w:rPr>
        <w:rFonts w:hint="default"/>
        <w:lang w:val="es-ES" w:eastAsia="en-US" w:bidi="ar-SA"/>
      </w:rPr>
    </w:lvl>
    <w:lvl w:ilvl="6" w:tplc="DFC8A2A4">
      <w:numFmt w:val="bullet"/>
      <w:lvlText w:val="•"/>
      <w:lvlJc w:val="left"/>
      <w:pPr>
        <w:ind w:left="3765" w:hanging="348"/>
      </w:pPr>
      <w:rPr>
        <w:rFonts w:hint="default"/>
        <w:lang w:val="es-ES" w:eastAsia="en-US" w:bidi="ar-SA"/>
      </w:rPr>
    </w:lvl>
    <w:lvl w:ilvl="7" w:tplc="D6564F92">
      <w:numFmt w:val="bullet"/>
      <w:lvlText w:val="•"/>
      <w:lvlJc w:val="left"/>
      <w:pPr>
        <w:ind w:left="4252" w:hanging="348"/>
      </w:pPr>
      <w:rPr>
        <w:rFonts w:hint="default"/>
        <w:lang w:val="es-ES" w:eastAsia="en-US" w:bidi="ar-SA"/>
      </w:rPr>
    </w:lvl>
    <w:lvl w:ilvl="8" w:tplc="1B0CFDAE">
      <w:numFmt w:val="bullet"/>
      <w:lvlText w:val="•"/>
      <w:lvlJc w:val="left"/>
      <w:pPr>
        <w:ind w:left="4740" w:hanging="348"/>
      </w:pPr>
      <w:rPr>
        <w:rFonts w:hint="default"/>
        <w:lang w:val="es-ES" w:eastAsia="en-US" w:bidi="ar-SA"/>
      </w:rPr>
    </w:lvl>
  </w:abstractNum>
  <w:abstractNum w:abstractNumId="9" w15:restartNumberingAfterBreak="0">
    <w:nsid w:val="55920372"/>
    <w:multiLevelType w:val="multilevel"/>
    <w:tmpl w:val="D9566C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1217F6E"/>
    <w:multiLevelType w:val="multilevel"/>
    <w:tmpl w:val="0C4E5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C56014"/>
    <w:multiLevelType w:val="multilevel"/>
    <w:tmpl w:val="52BA3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EE58D0"/>
    <w:multiLevelType w:val="multilevel"/>
    <w:tmpl w:val="52BA3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9"/>
  </w:num>
  <w:num w:numId="4">
    <w:abstractNumId w:val="4"/>
  </w:num>
  <w:num w:numId="5">
    <w:abstractNumId w:val="3"/>
  </w:num>
  <w:num w:numId="6">
    <w:abstractNumId w:val="11"/>
  </w:num>
  <w:num w:numId="7">
    <w:abstractNumId w:val="12"/>
  </w:num>
  <w:num w:numId="8">
    <w:abstractNumId w:val="0"/>
  </w:num>
  <w:num w:numId="9">
    <w:abstractNumId w:val="1"/>
  </w:num>
  <w:num w:numId="10">
    <w:abstractNumId w:val="7"/>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38"/>
    <w:rsid w:val="00087155"/>
    <w:rsid w:val="000D0537"/>
    <w:rsid w:val="0010727B"/>
    <w:rsid w:val="00116FDD"/>
    <w:rsid w:val="00412DD4"/>
    <w:rsid w:val="004331D1"/>
    <w:rsid w:val="005311ED"/>
    <w:rsid w:val="005B32BD"/>
    <w:rsid w:val="00666C9D"/>
    <w:rsid w:val="00666E36"/>
    <w:rsid w:val="006A1642"/>
    <w:rsid w:val="006A56B0"/>
    <w:rsid w:val="006C55A5"/>
    <w:rsid w:val="007B3276"/>
    <w:rsid w:val="00951F75"/>
    <w:rsid w:val="009B0820"/>
    <w:rsid w:val="009D4B7D"/>
    <w:rsid w:val="00A4115A"/>
    <w:rsid w:val="00A77B9A"/>
    <w:rsid w:val="00AF1ABF"/>
    <w:rsid w:val="00AF577B"/>
    <w:rsid w:val="00B50C43"/>
    <w:rsid w:val="00C74B78"/>
    <w:rsid w:val="00CB1CC1"/>
    <w:rsid w:val="00CE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A28A5"/>
  <w15:docId w15:val="{31C766C7-BFF5-456F-B0C0-9C3E3356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jc w:val="center"/>
      <w:outlineLvl w:val="1"/>
    </w:pPr>
    <w:rPr>
      <w:rFonts w:ascii="Times New Roman" w:eastAsia="Times New Roman" w:hAnsi="Times New Roman" w:cs="Times New Roman"/>
      <w:b/>
      <w:u w:val="single"/>
    </w:rPr>
  </w:style>
  <w:style w:type="paragraph" w:styleId="Ttulo3">
    <w:name w:val="heading 3"/>
    <w:basedOn w:val="Normal"/>
    <w:next w:val="Normal"/>
    <w:uiPriority w:val="9"/>
    <w:unhideWhenUsed/>
    <w:qFormat/>
    <w:pPr>
      <w:keepNext/>
      <w:jc w:val="center"/>
      <w:outlineLvl w:val="2"/>
    </w:pPr>
    <w:rPr>
      <w:rFonts w:ascii="Times New Roman" w:eastAsia="Times New Roman" w:hAnsi="Times New Roman" w:cs="Times New Roman"/>
      <w:b/>
      <w:sz w:val="22"/>
      <w:szCs w:val="22"/>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tabs>
        <w:tab w:val="left" w:pos="0"/>
      </w:tabs>
      <w:spacing w:after="240"/>
      <w:outlineLvl w:val="4"/>
    </w:pPr>
    <w:rPr>
      <w:rFonts w:ascii="Times New Roman" w:eastAsia="Times New Roman" w:hAnsi="Times New Roman" w:cs="Times New Roman"/>
      <w:sz w:val="24"/>
      <w:szCs w:val="24"/>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extodelmarcadordeposicin">
    <w:name w:val="Placeholder Text"/>
    <w:basedOn w:val="Fuentedeprrafopredeter"/>
    <w:uiPriority w:val="99"/>
    <w:semiHidden/>
    <w:rsid w:val="006C55A5"/>
    <w:rPr>
      <w:color w:val="808080"/>
    </w:rPr>
  </w:style>
  <w:style w:type="paragraph" w:styleId="Prrafodelista">
    <w:name w:val="List Paragraph"/>
    <w:basedOn w:val="Normal"/>
    <w:uiPriority w:val="1"/>
    <w:qFormat/>
    <w:rsid w:val="006C55A5"/>
    <w:pPr>
      <w:ind w:left="720"/>
      <w:contextualSpacing/>
    </w:pPr>
  </w:style>
  <w:style w:type="paragraph" w:customStyle="1" w:styleId="TableParagraph">
    <w:name w:val="Table Paragraph"/>
    <w:basedOn w:val="Normal"/>
    <w:uiPriority w:val="1"/>
    <w:qFormat/>
    <w:rsid w:val="00AF577B"/>
    <w:pPr>
      <w:widowControl w:val="0"/>
      <w:autoSpaceDE w:val="0"/>
      <w:autoSpaceDN w:val="0"/>
    </w:pPr>
    <w:rPr>
      <w:rFonts w:ascii="Calibri" w:eastAsia="Calibri" w:hAnsi="Calibri" w:cs="Calibri"/>
      <w:sz w:val="22"/>
      <w:szCs w:val="22"/>
      <w:lang w:val="es-ES"/>
    </w:rPr>
  </w:style>
  <w:style w:type="paragraph" w:styleId="Textoindependiente">
    <w:name w:val="Body Text"/>
    <w:basedOn w:val="Normal"/>
    <w:link w:val="TextoindependienteCar"/>
    <w:uiPriority w:val="1"/>
    <w:qFormat/>
    <w:rsid w:val="00AF577B"/>
    <w:pPr>
      <w:widowControl w:val="0"/>
      <w:autoSpaceDE w:val="0"/>
      <w:autoSpaceDN w:val="0"/>
    </w:pPr>
    <w:rPr>
      <w:rFonts w:ascii="Calibri" w:eastAsia="Calibri" w:hAnsi="Calibri" w:cs="Calibri"/>
      <w:sz w:val="22"/>
      <w:szCs w:val="22"/>
      <w:lang w:val="es-ES"/>
    </w:rPr>
  </w:style>
  <w:style w:type="character" w:customStyle="1" w:styleId="TextoindependienteCar">
    <w:name w:val="Texto independiente Car"/>
    <w:basedOn w:val="Fuentedeprrafopredeter"/>
    <w:link w:val="Textoindependiente"/>
    <w:uiPriority w:val="1"/>
    <w:rsid w:val="00AF577B"/>
    <w:rPr>
      <w:rFonts w:ascii="Calibri" w:eastAsia="Calibri" w:hAnsi="Calibri" w:cs="Calibri"/>
      <w:sz w:val="22"/>
      <w:szCs w:val="22"/>
      <w:lang w:val="es-ES"/>
    </w:rPr>
  </w:style>
  <w:style w:type="character" w:styleId="Refdecomentario">
    <w:name w:val="annotation reference"/>
    <w:basedOn w:val="Fuentedeprrafopredeter"/>
    <w:uiPriority w:val="99"/>
    <w:semiHidden/>
    <w:unhideWhenUsed/>
    <w:rsid w:val="0010727B"/>
    <w:rPr>
      <w:sz w:val="16"/>
      <w:szCs w:val="16"/>
    </w:rPr>
  </w:style>
  <w:style w:type="paragraph" w:styleId="Textocomentario">
    <w:name w:val="annotation text"/>
    <w:basedOn w:val="Normal"/>
    <w:link w:val="TextocomentarioCar"/>
    <w:uiPriority w:val="99"/>
    <w:unhideWhenUsed/>
    <w:rsid w:val="0010727B"/>
  </w:style>
  <w:style w:type="character" w:customStyle="1" w:styleId="TextocomentarioCar">
    <w:name w:val="Texto comentario Car"/>
    <w:basedOn w:val="Fuentedeprrafopredeter"/>
    <w:link w:val="Textocomentario"/>
    <w:uiPriority w:val="99"/>
    <w:rsid w:val="0010727B"/>
  </w:style>
  <w:style w:type="paragraph" w:styleId="Asuntodelcomentario">
    <w:name w:val="annotation subject"/>
    <w:basedOn w:val="Textocomentario"/>
    <w:next w:val="Textocomentario"/>
    <w:link w:val="AsuntodelcomentarioCar"/>
    <w:uiPriority w:val="99"/>
    <w:semiHidden/>
    <w:unhideWhenUsed/>
    <w:rsid w:val="0010727B"/>
    <w:rPr>
      <w:b/>
      <w:bCs/>
    </w:rPr>
  </w:style>
  <w:style w:type="character" w:customStyle="1" w:styleId="AsuntodelcomentarioCar">
    <w:name w:val="Asunto del comentario Car"/>
    <w:basedOn w:val="TextocomentarioCar"/>
    <w:link w:val="Asuntodelcomentario"/>
    <w:uiPriority w:val="99"/>
    <w:semiHidden/>
    <w:rsid w:val="00107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03A56C1B0D64EB47531D572C02B87" ma:contentTypeVersion="15" ma:contentTypeDescription="Create a new document." ma:contentTypeScope="" ma:versionID="d6b2435f1518236f58d144da07e72cfa">
  <xsd:schema xmlns:xsd="http://www.w3.org/2001/XMLSchema" xmlns:xs="http://www.w3.org/2001/XMLSchema" xmlns:p="http://schemas.microsoft.com/office/2006/metadata/properties" xmlns:ns1="http://schemas.microsoft.com/sharepoint/v3" xmlns:ns2="cd70a8df-fc1c-4d74-973c-c6c37511b536" xmlns:ns3="cd15f4be-4c84-43e0-9533-8b612df0f21c" targetNamespace="http://schemas.microsoft.com/office/2006/metadata/properties" ma:root="true" ma:fieldsID="7557d283e3e7c35548505106e586d323" ns1:_="" ns2:_="" ns3:_="">
    <xsd:import namespace="http://schemas.microsoft.com/sharepoint/v3"/>
    <xsd:import namespace="cd70a8df-fc1c-4d74-973c-c6c37511b536"/>
    <xsd:import namespace="cd15f4be-4c84-43e0-9533-8b612df0f2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0a8df-fc1c-4d74-973c-c6c37511b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5f4be-4c84-43e0-9533-8b612df0f2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4768-FD24-4F74-B6F4-E511DDADF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70a8df-fc1c-4d74-973c-c6c37511b536"/>
    <ds:schemaRef ds:uri="cd15f4be-4c84-43e0-9533-8b612df0f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16A60-8EF5-414E-89D9-2CBFE74F2AC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7B11E6-4B80-4F47-ADC9-0B2B1942109F}">
  <ds:schemaRefs>
    <ds:schemaRef ds:uri="http://schemas.microsoft.com/sharepoint/v3/contenttype/forms"/>
  </ds:schemaRefs>
</ds:datastoreItem>
</file>

<file path=customXml/itemProps4.xml><?xml version="1.0" encoding="utf-8"?>
<ds:datastoreItem xmlns:ds="http://schemas.openxmlformats.org/officeDocument/2006/customXml" ds:itemID="{1110AD45-4F67-4587-8A59-8E3D7F70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McCarty</dc:creator>
  <cp:lastModifiedBy>Maria Belen Vallejo</cp:lastModifiedBy>
  <cp:revision>2</cp:revision>
  <dcterms:created xsi:type="dcterms:W3CDTF">2021-06-11T16:01:00Z</dcterms:created>
  <dcterms:modified xsi:type="dcterms:W3CDTF">2021-06-11T16:01:00Z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0x01010075803A56C1B0D64EB47531D572C02B87</vt:lpwstr>
  </property>
</Properties>
</file>