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1E30D" w14:textId="022F75C0" w:rsidR="00637250" w:rsidRPr="0077481F" w:rsidRDefault="0077481F" w:rsidP="00760A8A">
      <w:pPr>
        <w:spacing w:before="240"/>
        <w:jc w:val="center"/>
        <w:rPr>
          <w:rFonts w:ascii="Arial" w:hAnsi="Arial" w:cs="Arial"/>
          <w:b/>
          <w:sz w:val="24"/>
        </w:rPr>
      </w:pPr>
      <w:r w:rsidRPr="0077481F">
        <w:rPr>
          <w:rFonts w:ascii="Arial" w:hAnsi="Arial" w:cs="Arial"/>
          <w:b/>
          <w:sz w:val="24"/>
        </w:rPr>
        <w:t>TÉRMINOS DE REFERENCIA</w:t>
      </w:r>
    </w:p>
    <w:p w14:paraId="2E1B631C" w14:textId="51F3A593" w:rsidR="00637250" w:rsidRPr="00045AF5" w:rsidRDefault="00637250" w:rsidP="00045AF5">
      <w:pPr>
        <w:pStyle w:val="Prrafodelista"/>
        <w:numPr>
          <w:ilvl w:val="0"/>
          <w:numId w:val="40"/>
        </w:numPr>
        <w:rPr>
          <w:rFonts w:ascii="Arial" w:hAnsi="Arial" w:cs="Arial"/>
          <w:b/>
          <w:u w:val="single"/>
        </w:rPr>
      </w:pPr>
      <w:r w:rsidRPr="00045AF5">
        <w:rPr>
          <w:rFonts w:ascii="Arial" w:hAnsi="Arial" w:cs="Arial"/>
          <w:b/>
          <w:u w:val="single"/>
        </w:rPr>
        <w:t>INFORMACI</w:t>
      </w:r>
      <w:r w:rsidR="0075124C" w:rsidRPr="00045AF5">
        <w:rPr>
          <w:rFonts w:ascii="Arial" w:hAnsi="Arial" w:cs="Arial"/>
          <w:b/>
          <w:u w:val="single"/>
        </w:rPr>
        <w:t>Ó</w:t>
      </w:r>
      <w:r w:rsidRPr="00045AF5">
        <w:rPr>
          <w:rFonts w:ascii="Arial" w:hAnsi="Arial" w:cs="Arial"/>
          <w:b/>
          <w:u w:val="single"/>
        </w:rPr>
        <w:t>N GENERAL</w:t>
      </w:r>
    </w:p>
    <w:p w14:paraId="1F5B2DD2" w14:textId="31EFD875" w:rsidR="003B7106" w:rsidRDefault="00637250" w:rsidP="00760A8A">
      <w:pPr>
        <w:pStyle w:val="Textoindependiente3"/>
        <w:spacing w:after="240"/>
        <w:jc w:val="both"/>
        <w:rPr>
          <w:rFonts w:ascii="Arial" w:hAnsi="Arial" w:cs="Arial"/>
          <w:b/>
        </w:rPr>
      </w:pPr>
      <w:r w:rsidRPr="00CF6FA5">
        <w:rPr>
          <w:rFonts w:ascii="Arial" w:hAnsi="Arial" w:cs="Arial"/>
          <w:b/>
        </w:rPr>
        <w:t>Título de la Consultoría:</w:t>
      </w:r>
      <w:r w:rsidR="00D810E4">
        <w:rPr>
          <w:rFonts w:ascii="Arial" w:hAnsi="Arial" w:cs="Arial"/>
          <w:b/>
        </w:rPr>
        <w:t xml:space="preserve"> </w:t>
      </w:r>
    </w:p>
    <w:p w14:paraId="3436DA32" w14:textId="33E9AA6B" w:rsidR="00BC4C76" w:rsidRDefault="00B53532" w:rsidP="00B53532">
      <w:pPr>
        <w:spacing w:after="0"/>
        <w:jc w:val="both"/>
        <w:rPr>
          <w:rFonts w:ascii="Arial" w:hAnsi="Arial" w:cs="Arial"/>
        </w:rPr>
      </w:pPr>
      <w:r w:rsidRPr="00B53532">
        <w:rPr>
          <w:rFonts w:ascii="Arial" w:hAnsi="Arial" w:cs="Arial"/>
        </w:rPr>
        <w:t xml:space="preserve">Determinar la viabilidad económica </w:t>
      </w:r>
      <w:r w:rsidR="00F37BC9">
        <w:rPr>
          <w:rFonts w:ascii="Arial" w:hAnsi="Arial" w:cs="Arial"/>
        </w:rPr>
        <w:t xml:space="preserve">y financiera de iniciativas de emprendimiento en los sectores pesqueros y/o </w:t>
      </w:r>
      <w:r w:rsidR="00A93CE0">
        <w:rPr>
          <w:rFonts w:ascii="Arial" w:hAnsi="Arial" w:cs="Arial"/>
        </w:rPr>
        <w:t>agrícolas</w:t>
      </w:r>
      <w:r w:rsidR="00F37BC9">
        <w:rPr>
          <w:rFonts w:ascii="Arial" w:hAnsi="Arial" w:cs="Arial"/>
        </w:rPr>
        <w:t xml:space="preserve"> </w:t>
      </w:r>
      <w:r w:rsidRPr="00B53532">
        <w:rPr>
          <w:rFonts w:ascii="Arial" w:hAnsi="Arial" w:cs="Arial"/>
        </w:rPr>
        <w:t>que beneficie</w:t>
      </w:r>
      <w:r w:rsidR="00F37BC9">
        <w:rPr>
          <w:rFonts w:ascii="Arial" w:hAnsi="Arial" w:cs="Arial"/>
        </w:rPr>
        <w:t>n</w:t>
      </w:r>
      <w:r w:rsidRPr="00B53532">
        <w:rPr>
          <w:rFonts w:ascii="Arial" w:hAnsi="Arial" w:cs="Arial"/>
        </w:rPr>
        <w:t xml:space="preserve"> a familias de pescadores y</w:t>
      </w:r>
      <w:r w:rsidR="00F37BC9">
        <w:rPr>
          <w:rFonts w:ascii="Arial" w:hAnsi="Arial" w:cs="Arial"/>
        </w:rPr>
        <w:t>/o</w:t>
      </w:r>
      <w:r w:rsidRPr="00B53532">
        <w:rPr>
          <w:rFonts w:ascii="Arial" w:hAnsi="Arial" w:cs="Arial"/>
        </w:rPr>
        <w:t xml:space="preserve"> al sector agropecuario de la isla Santa Cruz</w:t>
      </w:r>
      <w:r w:rsidR="00F03226">
        <w:rPr>
          <w:rFonts w:ascii="Arial" w:hAnsi="Arial" w:cs="Arial"/>
        </w:rPr>
        <w:t>,</w:t>
      </w:r>
      <w:r w:rsidR="009550E9">
        <w:rPr>
          <w:rFonts w:ascii="Arial" w:hAnsi="Arial" w:cs="Arial"/>
        </w:rPr>
        <w:t xml:space="preserve"> </w:t>
      </w:r>
      <w:r w:rsidR="00F37BC9">
        <w:rPr>
          <w:rFonts w:ascii="Arial" w:hAnsi="Arial" w:cs="Arial"/>
        </w:rPr>
        <w:t>Gal</w:t>
      </w:r>
      <w:r w:rsidR="00F03226">
        <w:rPr>
          <w:rFonts w:ascii="Arial" w:hAnsi="Arial" w:cs="Arial"/>
        </w:rPr>
        <w:t>á</w:t>
      </w:r>
      <w:r w:rsidR="00F37BC9">
        <w:rPr>
          <w:rFonts w:ascii="Arial" w:hAnsi="Arial" w:cs="Arial"/>
        </w:rPr>
        <w:t>pagos</w:t>
      </w:r>
      <w:r>
        <w:rPr>
          <w:rFonts w:ascii="Arial" w:hAnsi="Arial" w:cs="Arial"/>
        </w:rPr>
        <w:t>.</w:t>
      </w:r>
      <w:r w:rsidR="00577120">
        <w:rPr>
          <w:rFonts w:ascii="Arial" w:hAnsi="Arial" w:cs="Arial"/>
        </w:rPr>
        <w:t xml:space="preserve"> </w:t>
      </w:r>
    </w:p>
    <w:p w14:paraId="2AC84EFB" w14:textId="77777777" w:rsidR="00B53532" w:rsidRPr="00BC5634" w:rsidRDefault="00B53532" w:rsidP="00B53532">
      <w:pPr>
        <w:spacing w:after="0"/>
        <w:jc w:val="both"/>
        <w:rPr>
          <w:i/>
          <w:lang w:eastAsia="es-EC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935"/>
        <w:gridCol w:w="5141"/>
      </w:tblGrid>
      <w:tr w:rsidR="00CF6FA5" w:rsidRPr="00CF6FA5" w14:paraId="3CB2CD51" w14:textId="77777777" w:rsidTr="00BB0EB0">
        <w:trPr>
          <w:trHeight w:val="341"/>
          <w:jc w:val="center"/>
        </w:trPr>
        <w:tc>
          <w:tcPr>
            <w:tcW w:w="2449" w:type="pct"/>
          </w:tcPr>
          <w:p w14:paraId="048AA676" w14:textId="77777777" w:rsidR="00637250" w:rsidRPr="00CF6FA5" w:rsidRDefault="00637250" w:rsidP="006B443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F6FA5">
              <w:rPr>
                <w:rFonts w:ascii="Arial" w:hAnsi="Arial" w:cs="Arial"/>
                <w:b/>
              </w:rPr>
              <w:t>País (o países) del Proyecto</w:t>
            </w:r>
          </w:p>
        </w:tc>
        <w:tc>
          <w:tcPr>
            <w:tcW w:w="2551" w:type="pct"/>
          </w:tcPr>
          <w:p w14:paraId="5620A04F" w14:textId="2ACFDB3E" w:rsidR="00637250" w:rsidRPr="00CF6FA5" w:rsidRDefault="00B5774B" w:rsidP="006B443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6FA5">
              <w:rPr>
                <w:rFonts w:ascii="Arial" w:hAnsi="Arial" w:cs="Arial"/>
              </w:rPr>
              <w:t>Ecuador</w:t>
            </w:r>
          </w:p>
        </w:tc>
      </w:tr>
      <w:tr w:rsidR="00CF6FA5" w:rsidRPr="00CF6FA5" w14:paraId="0483A595" w14:textId="77777777" w:rsidTr="00BB0EB0">
        <w:trPr>
          <w:trHeight w:val="261"/>
          <w:jc w:val="center"/>
        </w:trPr>
        <w:tc>
          <w:tcPr>
            <w:tcW w:w="2449" w:type="pct"/>
          </w:tcPr>
          <w:p w14:paraId="327B755E" w14:textId="77777777" w:rsidR="00637250" w:rsidRPr="00CF6FA5" w:rsidRDefault="00637250" w:rsidP="006B443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F6FA5">
              <w:rPr>
                <w:rFonts w:ascii="Arial" w:hAnsi="Arial" w:cs="Arial"/>
                <w:b/>
              </w:rPr>
              <w:t>Área dentro del país</w:t>
            </w:r>
          </w:p>
        </w:tc>
        <w:tc>
          <w:tcPr>
            <w:tcW w:w="2551" w:type="pct"/>
          </w:tcPr>
          <w:p w14:paraId="455261ED" w14:textId="46845A5D" w:rsidR="00637250" w:rsidRPr="00CF6FA5" w:rsidRDefault="00B5774B" w:rsidP="006B443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6FA5">
              <w:rPr>
                <w:rFonts w:ascii="Arial" w:hAnsi="Arial" w:cs="Arial"/>
              </w:rPr>
              <w:t>Gal</w:t>
            </w:r>
            <w:r>
              <w:rPr>
                <w:rFonts w:ascii="Arial" w:hAnsi="Arial" w:cs="Arial"/>
              </w:rPr>
              <w:t>á</w:t>
            </w:r>
            <w:r w:rsidRPr="00CF6FA5">
              <w:rPr>
                <w:rFonts w:ascii="Arial" w:hAnsi="Arial" w:cs="Arial"/>
              </w:rPr>
              <w:t>pagos</w:t>
            </w:r>
          </w:p>
        </w:tc>
      </w:tr>
      <w:tr w:rsidR="00CF6FA5" w:rsidRPr="00CF6FA5" w14:paraId="05EF3F16" w14:textId="77777777" w:rsidTr="00BB0EB0">
        <w:trPr>
          <w:trHeight w:val="251"/>
          <w:jc w:val="center"/>
        </w:trPr>
        <w:tc>
          <w:tcPr>
            <w:tcW w:w="2449" w:type="pct"/>
          </w:tcPr>
          <w:p w14:paraId="4973E87F" w14:textId="77777777" w:rsidR="00637250" w:rsidRPr="00CF6FA5" w:rsidRDefault="00637250" w:rsidP="006B443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F6FA5">
              <w:rPr>
                <w:rFonts w:ascii="Arial" w:hAnsi="Arial" w:cs="Arial"/>
                <w:b/>
              </w:rPr>
              <w:t>Área Protegida (nombre)</w:t>
            </w:r>
          </w:p>
        </w:tc>
        <w:tc>
          <w:tcPr>
            <w:tcW w:w="2551" w:type="pct"/>
          </w:tcPr>
          <w:p w14:paraId="7EAB1FC8" w14:textId="77777777" w:rsidR="00637250" w:rsidRPr="00CF6FA5" w:rsidRDefault="00637250" w:rsidP="006B443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6FA5">
              <w:rPr>
                <w:rFonts w:ascii="Arial" w:hAnsi="Arial" w:cs="Arial"/>
              </w:rPr>
              <w:t>Parque Nacional Galápagos</w:t>
            </w:r>
          </w:p>
        </w:tc>
      </w:tr>
      <w:tr w:rsidR="00CF6FA5" w:rsidRPr="00CF6FA5" w14:paraId="47676D2F" w14:textId="77777777" w:rsidTr="00BB0EB0">
        <w:trPr>
          <w:jc w:val="center"/>
        </w:trPr>
        <w:tc>
          <w:tcPr>
            <w:tcW w:w="2449" w:type="pct"/>
          </w:tcPr>
          <w:p w14:paraId="4653D32F" w14:textId="7271B07E" w:rsidR="00637250" w:rsidRPr="00CF6FA5" w:rsidRDefault="00995AB2" w:rsidP="006B443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Proyecto: </w:t>
            </w:r>
          </w:p>
        </w:tc>
        <w:tc>
          <w:tcPr>
            <w:tcW w:w="2551" w:type="pct"/>
          </w:tcPr>
          <w:p w14:paraId="4DC2DB64" w14:textId="4E18D316" w:rsidR="00637250" w:rsidRPr="00E83565" w:rsidRDefault="0062589B" w:rsidP="00E8356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Banco Mundial </w:t>
            </w:r>
          </w:p>
        </w:tc>
      </w:tr>
      <w:tr w:rsidR="00CF6FA5" w:rsidRPr="00CF6FA5" w14:paraId="49925323" w14:textId="77777777" w:rsidTr="00BB0EB0">
        <w:trPr>
          <w:trHeight w:val="528"/>
          <w:jc w:val="center"/>
        </w:trPr>
        <w:tc>
          <w:tcPr>
            <w:tcW w:w="2449" w:type="pct"/>
          </w:tcPr>
          <w:p w14:paraId="65D48674" w14:textId="77777777" w:rsidR="00637250" w:rsidRPr="00CF6FA5" w:rsidRDefault="00637250" w:rsidP="006B443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F6FA5">
              <w:rPr>
                <w:rFonts w:ascii="Arial" w:hAnsi="Arial" w:cs="Arial"/>
                <w:b/>
              </w:rPr>
              <w:t>Contacto principal en CI</w:t>
            </w:r>
          </w:p>
        </w:tc>
        <w:tc>
          <w:tcPr>
            <w:tcW w:w="2551" w:type="pct"/>
          </w:tcPr>
          <w:p w14:paraId="69D06C1C" w14:textId="77777777" w:rsidR="00BC4C76" w:rsidRPr="00CF6FA5" w:rsidRDefault="00BC4C76" w:rsidP="00BC4C76">
            <w:pPr>
              <w:jc w:val="both"/>
              <w:rPr>
                <w:rFonts w:cstheme="minorHAnsi"/>
              </w:rPr>
            </w:pPr>
            <w:r w:rsidRPr="00CF6FA5">
              <w:rPr>
                <w:rFonts w:cstheme="minorHAnsi"/>
              </w:rPr>
              <w:t>Mariana Vera</w:t>
            </w:r>
          </w:p>
          <w:p w14:paraId="7BD04C5A" w14:textId="77777777" w:rsidR="00BC4C76" w:rsidRPr="00CF6FA5" w:rsidRDefault="00BC4C76" w:rsidP="00BC4C76">
            <w:pPr>
              <w:jc w:val="both"/>
              <w:rPr>
                <w:rFonts w:cstheme="minorHAnsi"/>
              </w:rPr>
            </w:pPr>
            <w:r w:rsidRPr="00CF6FA5">
              <w:rPr>
                <w:rFonts w:cstheme="minorHAnsi"/>
              </w:rPr>
              <w:t>Gerente del Programa Galápagos</w:t>
            </w:r>
          </w:p>
          <w:p w14:paraId="2536FCF0" w14:textId="010E2544" w:rsidR="00637250" w:rsidRPr="00CF6FA5" w:rsidRDefault="00BC4C76" w:rsidP="00BC4C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F6FA5">
              <w:rPr>
                <w:rFonts w:cstheme="minorHAnsi"/>
              </w:rPr>
              <w:t>mvera@conservation.org</w:t>
            </w:r>
          </w:p>
        </w:tc>
      </w:tr>
      <w:tr w:rsidR="00CF6FA5" w:rsidRPr="00CF6FA5" w14:paraId="6C2229F8" w14:textId="77777777" w:rsidTr="00045AF5">
        <w:trPr>
          <w:trHeight w:val="267"/>
          <w:jc w:val="center"/>
        </w:trPr>
        <w:tc>
          <w:tcPr>
            <w:tcW w:w="2449" w:type="pct"/>
          </w:tcPr>
          <w:p w14:paraId="0D8C384A" w14:textId="77777777" w:rsidR="00637250" w:rsidRPr="00CF6FA5" w:rsidRDefault="00637250" w:rsidP="006B443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F6FA5">
              <w:rPr>
                <w:rFonts w:ascii="Arial" w:hAnsi="Arial" w:cs="Arial"/>
                <w:b/>
              </w:rPr>
              <w:t>Responsable técnico del proyecto</w:t>
            </w:r>
          </w:p>
        </w:tc>
        <w:tc>
          <w:tcPr>
            <w:tcW w:w="2551" w:type="pct"/>
          </w:tcPr>
          <w:p w14:paraId="1B0F68B9" w14:textId="77777777" w:rsidR="00F91D85" w:rsidRPr="007A4F9B" w:rsidRDefault="00F91D85" w:rsidP="00BC4C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A4F9B">
              <w:rPr>
                <w:rFonts w:ascii="Arial" w:hAnsi="Arial" w:cs="Arial"/>
              </w:rPr>
              <w:t xml:space="preserve">Jerson Moreno </w:t>
            </w:r>
          </w:p>
          <w:p w14:paraId="575828CD" w14:textId="06A828D1" w:rsidR="00637250" w:rsidRPr="00CF6FA5" w:rsidRDefault="00F91D85" w:rsidP="00F91D8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A4F9B">
              <w:rPr>
                <w:rFonts w:ascii="Arial" w:hAnsi="Arial" w:cs="Arial"/>
              </w:rPr>
              <w:t xml:space="preserve">Especialista en pesquerías, Programa Galápagos </w:t>
            </w:r>
            <w:r>
              <w:rPr>
                <w:rFonts w:ascii="Arial" w:hAnsi="Arial" w:cs="Arial"/>
              </w:rPr>
              <w:t>jmoreno</w:t>
            </w:r>
            <w:r w:rsidRPr="00CF6FA5">
              <w:rPr>
                <w:rFonts w:cstheme="minorHAnsi"/>
              </w:rPr>
              <w:t>@ conservation.org</w:t>
            </w:r>
          </w:p>
        </w:tc>
      </w:tr>
      <w:tr w:rsidR="00637250" w:rsidRPr="00CF6FA5" w14:paraId="38A6997D" w14:textId="77777777" w:rsidTr="00BB0EB0">
        <w:trPr>
          <w:trHeight w:val="313"/>
          <w:jc w:val="center"/>
        </w:trPr>
        <w:tc>
          <w:tcPr>
            <w:tcW w:w="2449" w:type="pct"/>
          </w:tcPr>
          <w:p w14:paraId="75B105B4" w14:textId="77777777" w:rsidR="00637250" w:rsidRPr="00CF6FA5" w:rsidRDefault="00637250" w:rsidP="006B443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F6FA5">
              <w:rPr>
                <w:rFonts w:ascii="Arial" w:hAnsi="Arial" w:cs="Arial"/>
                <w:b/>
              </w:rPr>
              <w:t>Período de la Consultoría</w:t>
            </w:r>
          </w:p>
        </w:tc>
        <w:tc>
          <w:tcPr>
            <w:tcW w:w="2551" w:type="pct"/>
          </w:tcPr>
          <w:p w14:paraId="2334B8E9" w14:textId="7CE3DB8F" w:rsidR="00637250" w:rsidRPr="00CF6FA5" w:rsidRDefault="009B58F8" w:rsidP="006B443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</w:t>
            </w:r>
            <w:r w:rsidR="0062589B">
              <w:rPr>
                <w:rFonts w:ascii="Arial" w:hAnsi="Arial" w:cs="Arial"/>
              </w:rPr>
              <w:t xml:space="preserve"> </w:t>
            </w:r>
            <w:r w:rsidR="00263E62">
              <w:rPr>
                <w:rFonts w:ascii="Arial" w:hAnsi="Arial" w:cs="Arial"/>
              </w:rPr>
              <w:t xml:space="preserve">2021 a </w:t>
            </w:r>
            <w:r>
              <w:rPr>
                <w:rFonts w:ascii="Arial" w:hAnsi="Arial" w:cs="Arial"/>
              </w:rPr>
              <w:t xml:space="preserve">abril </w:t>
            </w:r>
            <w:r w:rsidR="00B64449">
              <w:rPr>
                <w:rFonts w:ascii="Arial" w:hAnsi="Arial" w:cs="Arial"/>
              </w:rPr>
              <w:t>2022</w:t>
            </w:r>
          </w:p>
        </w:tc>
      </w:tr>
    </w:tbl>
    <w:p w14:paraId="6A5B17E4" w14:textId="77777777" w:rsidR="00637250" w:rsidRPr="00CF6FA5" w:rsidRDefault="00637250" w:rsidP="006B4434">
      <w:pPr>
        <w:jc w:val="both"/>
        <w:rPr>
          <w:rFonts w:ascii="Arial" w:hAnsi="Arial" w:cs="Arial"/>
          <w:b/>
        </w:rPr>
      </w:pPr>
    </w:p>
    <w:p w14:paraId="3F73E67F" w14:textId="5A5DA386" w:rsidR="00632F65" w:rsidRPr="00B5774B" w:rsidRDefault="00632F65" w:rsidP="00045AF5">
      <w:pPr>
        <w:pStyle w:val="NormalWeb"/>
        <w:numPr>
          <w:ilvl w:val="0"/>
          <w:numId w:val="40"/>
        </w:numPr>
        <w:shd w:val="clear" w:color="auto" w:fill="FFFFFF"/>
        <w:spacing w:before="96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5774B">
        <w:rPr>
          <w:rFonts w:ascii="Arial" w:hAnsi="Arial" w:cs="Arial"/>
          <w:b/>
          <w:sz w:val="22"/>
          <w:szCs w:val="22"/>
          <w:u w:val="single"/>
        </w:rPr>
        <w:t>INFORMACI</w:t>
      </w:r>
      <w:r w:rsidR="003F2B5D" w:rsidRPr="00B5774B">
        <w:rPr>
          <w:rFonts w:ascii="Arial" w:hAnsi="Arial" w:cs="Arial"/>
          <w:b/>
          <w:sz w:val="22"/>
          <w:szCs w:val="22"/>
          <w:u w:val="single"/>
        </w:rPr>
        <w:t>Ó</w:t>
      </w:r>
      <w:r w:rsidRPr="00B5774B">
        <w:rPr>
          <w:rFonts w:ascii="Arial" w:hAnsi="Arial" w:cs="Arial"/>
          <w:b/>
          <w:sz w:val="22"/>
          <w:szCs w:val="22"/>
          <w:u w:val="single"/>
        </w:rPr>
        <w:t>N DE LA CONSULTORÍA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F6FA5" w:rsidRPr="00CF6FA5" w14:paraId="56FE3095" w14:textId="77777777" w:rsidTr="00760A8A">
        <w:trPr>
          <w:trHeight w:val="203"/>
        </w:trPr>
        <w:tc>
          <w:tcPr>
            <w:tcW w:w="10070" w:type="dxa"/>
          </w:tcPr>
          <w:p w14:paraId="2D1D4574" w14:textId="33F43C11" w:rsidR="00761FA8" w:rsidRPr="00B5774B" w:rsidRDefault="00761FA8" w:rsidP="00760A8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774B">
              <w:rPr>
                <w:rFonts w:ascii="Arial" w:hAnsi="Arial" w:cs="Arial"/>
                <w:b/>
                <w:sz w:val="22"/>
                <w:szCs w:val="22"/>
              </w:rPr>
              <w:t>Objetivo General:</w:t>
            </w:r>
          </w:p>
        </w:tc>
      </w:tr>
    </w:tbl>
    <w:p w14:paraId="4728082C" w14:textId="77777777" w:rsidR="00D810E4" w:rsidRDefault="00D810E4" w:rsidP="00D810E4">
      <w:pPr>
        <w:pStyle w:val="Prrafodelista"/>
        <w:jc w:val="both"/>
        <w:rPr>
          <w:rFonts w:ascii="Arial" w:hAnsi="Arial" w:cs="Arial"/>
        </w:rPr>
      </w:pPr>
      <w:bookmarkStart w:id="0" w:name="_Hlk63252013"/>
    </w:p>
    <w:p w14:paraId="42E37BAE" w14:textId="4D0BE55A" w:rsidR="00F37BC9" w:rsidRDefault="00C561B1" w:rsidP="00744837">
      <w:pPr>
        <w:pStyle w:val="Prrafodelista"/>
        <w:numPr>
          <w:ilvl w:val="0"/>
          <w:numId w:val="39"/>
        </w:numPr>
        <w:jc w:val="both"/>
        <w:rPr>
          <w:lang w:val="es-ES" w:eastAsia="es-EC"/>
        </w:rPr>
      </w:pPr>
      <w:r>
        <w:rPr>
          <w:lang w:val="es-ES" w:eastAsia="es-EC"/>
        </w:rPr>
        <w:t xml:space="preserve">Determinar la viabilidad económica </w:t>
      </w:r>
      <w:r w:rsidR="00F37BC9">
        <w:rPr>
          <w:rFonts w:ascii="Arial" w:hAnsi="Arial" w:cs="Arial"/>
        </w:rPr>
        <w:t xml:space="preserve">y financiera de iniciativas de emprendimiento en los sectores pesqueros y/o </w:t>
      </w:r>
      <w:r w:rsidR="0039140E">
        <w:rPr>
          <w:rFonts w:ascii="Arial" w:hAnsi="Arial" w:cs="Arial"/>
        </w:rPr>
        <w:t>agrícolas</w:t>
      </w:r>
      <w:r w:rsidR="00F37BC9">
        <w:rPr>
          <w:rFonts w:ascii="Arial" w:hAnsi="Arial" w:cs="Arial"/>
        </w:rPr>
        <w:t xml:space="preserve">; por ejemplo, </w:t>
      </w:r>
      <w:r>
        <w:rPr>
          <w:lang w:val="es-ES" w:eastAsia="es-EC"/>
        </w:rPr>
        <w:t>emprendimiento</w:t>
      </w:r>
      <w:r w:rsidR="00F37BC9">
        <w:rPr>
          <w:lang w:val="es-ES" w:eastAsia="es-EC"/>
        </w:rPr>
        <w:t>s</w:t>
      </w:r>
      <w:r>
        <w:rPr>
          <w:lang w:val="es-ES" w:eastAsia="es-EC"/>
        </w:rPr>
        <w:t xml:space="preserve"> </w:t>
      </w:r>
      <w:r w:rsidR="00420CCF">
        <w:rPr>
          <w:lang w:val="es-ES" w:eastAsia="es-EC"/>
        </w:rPr>
        <w:t>que busca</w:t>
      </w:r>
      <w:r w:rsidR="00F37BC9">
        <w:rPr>
          <w:lang w:val="es-ES" w:eastAsia="es-EC"/>
        </w:rPr>
        <w:t>n</w:t>
      </w:r>
      <w:r w:rsidR="00420CCF">
        <w:rPr>
          <w:lang w:val="es-ES" w:eastAsia="es-EC"/>
        </w:rPr>
        <w:t xml:space="preserve"> transformar los desperdicios de la pesquería en un fertilizante orgánico o suplemento alimenticio para animales menores</w:t>
      </w:r>
      <w:r w:rsidR="00744837">
        <w:rPr>
          <w:lang w:val="es-ES" w:eastAsia="es-EC"/>
        </w:rPr>
        <w:t xml:space="preserve"> (porcinos y aves de </w:t>
      </w:r>
      <w:r w:rsidR="00B64449">
        <w:rPr>
          <w:lang w:val="es-ES" w:eastAsia="es-EC"/>
        </w:rPr>
        <w:t>corral</w:t>
      </w:r>
      <w:r w:rsidR="00744837">
        <w:rPr>
          <w:lang w:val="es-ES" w:eastAsia="es-EC"/>
        </w:rPr>
        <w:t>).</w:t>
      </w:r>
    </w:p>
    <w:p w14:paraId="27918C4D" w14:textId="3727CBAD" w:rsidR="00A875D7" w:rsidRPr="00A875D7" w:rsidRDefault="00F37BC9" w:rsidP="00744837">
      <w:pPr>
        <w:pStyle w:val="Prrafodelista"/>
        <w:numPr>
          <w:ilvl w:val="0"/>
          <w:numId w:val="39"/>
        </w:numPr>
        <w:jc w:val="both"/>
        <w:rPr>
          <w:lang w:val="es-ES" w:eastAsia="es-EC"/>
        </w:rPr>
      </w:pPr>
      <w:r>
        <w:rPr>
          <w:lang w:val="es-ES" w:eastAsia="es-EC"/>
        </w:rPr>
        <w:t>Desarrollar planes de negocio con emprendedores locales para las iniciativas de emprendimiento que presenten una buena viabilidad económica y financiera.</w:t>
      </w:r>
    </w:p>
    <w:tbl>
      <w:tblPr>
        <w:tblStyle w:val="Tablaconcuadrcula"/>
        <w:tblW w:w="10078" w:type="dxa"/>
        <w:tblLook w:val="04A0" w:firstRow="1" w:lastRow="0" w:firstColumn="1" w:lastColumn="0" w:noHBand="0" w:noVBand="1"/>
      </w:tblPr>
      <w:tblGrid>
        <w:gridCol w:w="10078"/>
      </w:tblGrid>
      <w:tr w:rsidR="00CF6FA5" w:rsidRPr="00CF6FA5" w14:paraId="6216337C" w14:textId="77777777" w:rsidTr="00760A8A">
        <w:trPr>
          <w:trHeight w:val="271"/>
        </w:trPr>
        <w:tc>
          <w:tcPr>
            <w:tcW w:w="10078" w:type="dxa"/>
          </w:tcPr>
          <w:bookmarkEnd w:id="0"/>
          <w:p w14:paraId="4BB10B95" w14:textId="77777777" w:rsidR="00761FA8" w:rsidRPr="00B5774B" w:rsidRDefault="00761FA8" w:rsidP="00760A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774B">
              <w:rPr>
                <w:rFonts w:ascii="Arial" w:hAnsi="Arial" w:cs="Arial"/>
                <w:b/>
                <w:sz w:val="22"/>
                <w:szCs w:val="22"/>
              </w:rPr>
              <w:t xml:space="preserve">Objetivos Específicos: </w:t>
            </w:r>
          </w:p>
        </w:tc>
      </w:tr>
    </w:tbl>
    <w:p w14:paraId="60812DC1" w14:textId="77777777" w:rsidR="006F12FE" w:rsidRPr="00BC5634" w:rsidRDefault="006F12FE" w:rsidP="00BC5634">
      <w:pPr>
        <w:rPr>
          <w:rFonts w:ascii="Arial" w:eastAsia="Times New Roman" w:hAnsi="Arial" w:cs="Arial"/>
          <w:lang w:val="es-ES" w:eastAsia="es-EC"/>
        </w:rPr>
      </w:pPr>
      <w:bookmarkStart w:id="1" w:name="_Hlk63250584"/>
    </w:p>
    <w:p w14:paraId="22B77733" w14:textId="449A45E6" w:rsidR="00FD112A" w:rsidRDefault="00A875D7" w:rsidP="00155D37">
      <w:pPr>
        <w:pStyle w:val="Prrafodelista"/>
        <w:numPr>
          <w:ilvl w:val="0"/>
          <w:numId w:val="32"/>
        </w:numPr>
        <w:spacing w:after="120" w:line="240" w:lineRule="auto"/>
        <w:ind w:left="1077" w:hanging="357"/>
        <w:contextualSpacing w:val="0"/>
        <w:jc w:val="both"/>
        <w:rPr>
          <w:lang w:eastAsia="es-EC"/>
        </w:rPr>
      </w:pPr>
      <w:r>
        <w:rPr>
          <w:lang w:val="es-ES" w:eastAsia="es-EC"/>
        </w:rPr>
        <w:t xml:space="preserve">Realizar análisis financieros para determinar la viabilidad económica </w:t>
      </w:r>
      <w:r w:rsidR="00C561B1">
        <w:rPr>
          <w:lang w:val="es-ES" w:eastAsia="es-EC"/>
        </w:rPr>
        <w:t>y plan</w:t>
      </w:r>
      <w:r w:rsidR="00206205">
        <w:rPr>
          <w:lang w:val="es-ES" w:eastAsia="es-EC"/>
        </w:rPr>
        <w:t>es</w:t>
      </w:r>
      <w:r w:rsidR="00C561B1">
        <w:rPr>
          <w:lang w:val="es-ES" w:eastAsia="es-EC"/>
        </w:rPr>
        <w:t xml:space="preserve"> de negocios. </w:t>
      </w:r>
    </w:p>
    <w:bookmarkEnd w:id="1"/>
    <w:p w14:paraId="5E9C3371" w14:textId="2966D659" w:rsidR="00E42E3D" w:rsidRPr="00995AB2" w:rsidRDefault="00C561B1" w:rsidP="00155D37">
      <w:pPr>
        <w:pStyle w:val="Prrafodelista"/>
        <w:numPr>
          <w:ilvl w:val="0"/>
          <w:numId w:val="32"/>
        </w:numPr>
        <w:jc w:val="both"/>
      </w:pPr>
      <w:r>
        <w:rPr>
          <w:rFonts w:ascii="Arial" w:eastAsia="Times New Roman" w:hAnsi="Arial" w:cs="Arial"/>
          <w:lang w:eastAsia="es-EC"/>
        </w:rPr>
        <w:t>Brindar apoyo técnico al equipo de Conservación Internacional en el desarrollo de análisis financi</w:t>
      </w:r>
      <w:r w:rsidR="00206205">
        <w:rPr>
          <w:rFonts w:ascii="Arial" w:eastAsia="Times New Roman" w:hAnsi="Arial" w:cs="Arial"/>
          <w:lang w:eastAsia="es-EC"/>
        </w:rPr>
        <w:t>e</w:t>
      </w:r>
      <w:r>
        <w:rPr>
          <w:rFonts w:ascii="Arial" w:eastAsia="Times New Roman" w:hAnsi="Arial" w:cs="Arial"/>
          <w:lang w:eastAsia="es-EC"/>
        </w:rPr>
        <w:t xml:space="preserve">ros </w:t>
      </w:r>
      <w:r w:rsidR="007A4F9B">
        <w:rPr>
          <w:rFonts w:ascii="Arial" w:eastAsia="Times New Roman" w:hAnsi="Arial" w:cs="Arial"/>
          <w:lang w:eastAsia="es-EC"/>
        </w:rPr>
        <w:t xml:space="preserve">y la aplicación de herramientas </w:t>
      </w:r>
      <w:r w:rsidR="00206205">
        <w:rPr>
          <w:rFonts w:ascii="Arial" w:eastAsia="Times New Roman" w:hAnsi="Arial" w:cs="Arial"/>
          <w:lang w:eastAsia="es-EC"/>
        </w:rPr>
        <w:t xml:space="preserve">de evaluación </w:t>
      </w:r>
      <w:r w:rsidR="007A4F9B">
        <w:rPr>
          <w:rFonts w:ascii="Arial" w:eastAsia="Times New Roman" w:hAnsi="Arial" w:cs="Arial"/>
          <w:lang w:eastAsia="es-EC"/>
        </w:rPr>
        <w:t>a organizaciones productivas</w:t>
      </w:r>
      <w:r w:rsidR="00206205">
        <w:rPr>
          <w:rFonts w:ascii="Arial" w:eastAsia="Times New Roman" w:hAnsi="Arial" w:cs="Arial"/>
          <w:lang w:eastAsia="es-EC"/>
        </w:rPr>
        <w:t xml:space="preserve"> identificadas</w:t>
      </w:r>
      <w:r w:rsidR="007A4F9B">
        <w:rPr>
          <w:rFonts w:ascii="Arial" w:eastAsia="Times New Roman" w:hAnsi="Arial" w:cs="Arial"/>
          <w:lang w:eastAsia="es-EC"/>
        </w:rPr>
        <w:t xml:space="preserve">, </w:t>
      </w:r>
      <w:r w:rsidR="00E42E3D">
        <w:rPr>
          <w:rFonts w:ascii="Arial" w:eastAsia="Times New Roman" w:hAnsi="Arial" w:cs="Arial"/>
          <w:lang w:eastAsia="es-EC"/>
        </w:rPr>
        <w:t xml:space="preserve">para el alcance </w:t>
      </w:r>
      <w:r>
        <w:rPr>
          <w:rFonts w:ascii="Arial" w:eastAsia="Times New Roman" w:hAnsi="Arial" w:cs="Arial"/>
          <w:lang w:eastAsia="es-EC"/>
        </w:rPr>
        <w:t>de</w:t>
      </w:r>
      <w:r w:rsidR="00420CCF">
        <w:rPr>
          <w:rFonts w:ascii="Arial" w:eastAsia="Times New Roman" w:hAnsi="Arial" w:cs="Arial"/>
          <w:lang w:eastAsia="es-EC"/>
        </w:rPr>
        <w:t xml:space="preserve"> los resultados </w:t>
      </w:r>
      <w:r w:rsidR="00206205">
        <w:rPr>
          <w:rFonts w:ascii="Arial" w:eastAsia="Times New Roman" w:hAnsi="Arial" w:cs="Arial"/>
          <w:lang w:eastAsia="es-EC"/>
        </w:rPr>
        <w:t xml:space="preserve">establecidos </w:t>
      </w:r>
      <w:r w:rsidR="00E42E3D">
        <w:rPr>
          <w:rFonts w:ascii="Arial" w:eastAsia="Times New Roman" w:hAnsi="Arial" w:cs="Arial"/>
          <w:lang w:eastAsia="es-EC"/>
        </w:rPr>
        <w:t xml:space="preserve">en la consultoría </w:t>
      </w:r>
      <w:r w:rsidR="007A4F9B">
        <w:rPr>
          <w:rFonts w:ascii="Arial" w:eastAsia="Times New Roman" w:hAnsi="Arial" w:cs="Arial"/>
          <w:lang w:eastAsia="es-EC"/>
        </w:rPr>
        <w:t>con</w:t>
      </w:r>
      <w:r w:rsidR="00420CCF">
        <w:rPr>
          <w:rFonts w:ascii="Arial" w:eastAsia="Times New Roman" w:hAnsi="Arial" w:cs="Arial"/>
          <w:lang w:eastAsia="es-EC"/>
        </w:rPr>
        <w:t xml:space="preserve"> </w:t>
      </w:r>
      <w:r>
        <w:rPr>
          <w:rFonts w:ascii="Arial" w:eastAsia="Times New Roman" w:hAnsi="Arial" w:cs="Arial"/>
          <w:lang w:eastAsia="es-EC"/>
        </w:rPr>
        <w:t xml:space="preserve">Banco Mundial. </w:t>
      </w:r>
    </w:p>
    <w:p w14:paraId="6939E8A0" w14:textId="77777777" w:rsidR="00995AB2" w:rsidRPr="00965425" w:rsidRDefault="00995AB2" w:rsidP="00995AB2">
      <w:pPr>
        <w:pStyle w:val="Prrafodelista"/>
        <w:ind w:left="108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61FA8" w:rsidRPr="00CF6FA5" w14:paraId="45B864CE" w14:textId="77777777" w:rsidTr="008C2162">
        <w:trPr>
          <w:trHeight w:val="269"/>
        </w:trPr>
        <w:tc>
          <w:tcPr>
            <w:tcW w:w="10070" w:type="dxa"/>
          </w:tcPr>
          <w:p w14:paraId="73F62A0F" w14:textId="77777777" w:rsidR="00761FA8" w:rsidRPr="00B5774B" w:rsidRDefault="00761FA8" w:rsidP="00760A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774B">
              <w:rPr>
                <w:rFonts w:ascii="Arial" w:hAnsi="Arial" w:cs="Arial"/>
                <w:b/>
                <w:sz w:val="22"/>
                <w:szCs w:val="22"/>
              </w:rPr>
              <w:lastRenderedPageBreak/>
              <w:t>Antecedentes:</w:t>
            </w:r>
          </w:p>
        </w:tc>
      </w:tr>
    </w:tbl>
    <w:p w14:paraId="0CD001F7" w14:textId="3AE9F885" w:rsidR="000C6DB1" w:rsidRDefault="000C6DB1" w:rsidP="00D81425">
      <w:pPr>
        <w:spacing w:after="0"/>
        <w:jc w:val="both"/>
        <w:rPr>
          <w:rFonts w:ascii="Arial" w:eastAsia="Times New Roman" w:hAnsi="Arial" w:cs="Arial"/>
          <w:lang w:eastAsia="es-EC"/>
        </w:rPr>
      </w:pPr>
    </w:p>
    <w:p w14:paraId="16A4DBE4" w14:textId="2C87CD73" w:rsidR="0062589B" w:rsidRDefault="0062589B" w:rsidP="0062589B">
      <w:pPr>
        <w:jc w:val="both"/>
        <w:rPr>
          <w:lang w:val="es-ES" w:eastAsia="es-EC"/>
        </w:rPr>
      </w:pPr>
      <w:r w:rsidRPr="0062589B">
        <w:rPr>
          <w:lang w:val="es-ES" w:eastAsia="es-EC"/>
        </w:rPr>
        <w:t xml:space="preserve">La Iniciativa Pesquerías Costeras (CFI) es un programa global financiado por el Fondo </w:t>
      </w:r>
      <w:r w:rsidR="00BC790A">
        <w:rPr>
          <w:lang w:val="es-ES" w:eastAsia="es-EC"/>
        </w:rPr>
        <w:t xml:space="preserve">Global </w:t>
      </w:r>
      <w:r w:rsidRPr="0062589B">
        <w:rPr>
          <w:lang w:val="es-ES" w:eastAsia="es-EC"/>
        </w:rPr>
        <w:t>para</w:t>
      </w:r>
      <w:r w:rsidR="00BC790A">
        <w:rPr>
          <w:lang w:val="es-ES" w:eastAsia="es-EC"/>
        </w:rPr>
        <w:t xml:space="preserve"> el </w:t>
      </w:r>
      <w:r w:rsidRPr="0062589B">
        <w:rPr>
          <w:lang w:val="es-ES" w:eastAsia="es-EC"/>
        </w:rPr>
        <w:t xml:space="preserve"> Medio Ambiente (GEF) e implementado por seis organizaciones (C</w:t>
      </w:r>
      <w:r w:rsidR="00BC790A">
        <w:rPr>
          <w:lang w:val="es-ES" w:eastAsia="es-EC"/>
        </w:rPr>
        <w:t>I</w:t>
      </w:r>
      <w:r w:rsidRPr="0062589B">
        <w:rPr>
          <w:lang w:val="es-ES" w:eastAsia="es-EC"/>
        </w:rPr>
        <w:t>, FAO, PNUD, PNUMA, WWF y Banco Mundial) en Latinoamérica (Perú y Ecuador), África occidental (Cabo Verde, Costa de Marfil y Senegal) e Indonesia</w:t>
      </w:r>
      <w:r w:rsidR="009E6394">
        <w:rPr>
          <w:lang w:val="es-ES" w:eastAsia="es-EC"/>
        </w:rPr>
        <w:t xml:space="preserve">; su objetivo es </w:t>
      </w:r>
      <w:r w:rsidRPr="0062589B">
        <w:rPr>
          <w:lang w:val="es-ES" w:eastAsia="es-EC"/>
        </w:rPr>
        <w:t>abordar al sector pesquero de una manera holística e integrada, tomando en cuenta la conservación de la biodiversidad, el potencial económico del sector pesquero, el respeto por los derechos humanos, la necesidad de asegurar los modos de vida y de tener acuerdos de gobernanza eficaces.</w:t>
      </w:r>
    </w:p>
    <w:p w14:paraId="2E41C8B2" w14:textId="51B0E6B5" w:rsidR="003B786E" w:rsidRDefault="00096092" w:rsidP="00096092">
      <w:pPr>
        <w:jc w:val="both"/>
        <w:rPr>
          <w:lang w:val="es-ES" w:eastAsia="es-EC"/>
        </w:rPr>
      </w:pPr>
      <w:r w:rsidRPr="00096092">
        <w:rPr>
          <w:lang w:val="es-ES" w:eastAsia="es-EC"/>
        </w:rPr>
        <w:t xml:space="preserve">El </w:t>
      </w:r>
      <w:proofErr w:type="spellStart"/>
      <w:r w:rsidRPr="00096092">
        <w:rPr>
          <w:lang w:val="es-ES" w:eastAsia="es-EC"/>
        </w:rPr>
        <w:t>Challenge</w:t>
      </w:r>
      <w:proofErr w:type="spellEnd"/>
      <w:r w:rsidRPr="00096092">
        <w:rPr>
          <w:lang w:val="es-ES" w:eastAsia="es-EC"/>
        </w:rPr>
        <w:t xml:space="preserve"> </w:t>
      </w:r>
      <w:proofErr w:type="spellStart"/>
      <w:r w:rsidRPr="00096092">
        <w:rPr>
          <w:lang w:val="es-ES" w:eastAsia="es-EC"/>
        </w:rPr>
        <w:t>Fund</w:t>
      </w:r>
      <w:proofErr w:type="spellEnd"/>
      <w:r w:rsidRPr="00096092">
        <w:rPr>
          <w:lang w:val="es-ES" w:eastAsia="es-EC"/>
        </w:rPr>
        <w:t xml:space="preserve">, </w:t>
      </w:r>
      <w:r>
        <w:rPr>
          <w:lang w:val="es-ES" w:eastAsia="es-EC"/>
        </w:rPr>
        <w:t xml:space="preserve">es </w:t>
      </w:r>
      <w:r w:rsidRPr="00096092">
        <w:rPr>
          <w:lang w:val="es-ES" w:eastAsia="es-EC"/>
        </w:rPr>
        <w:t>un</w:t>
      </w:r>
      <w:r w:rsidR="00BC790A">
        <w:rPr>
          <w:lang w:val="es-ES" w:eastAsia="es-EC"/>
        </w:rPr>
        <w:t xml:space="preserve">a iniciativa </w:t>
      </w:r>
      <w:r w:rsidRPr="00096092">
        <w:rPr>
          <w:lang w:val="es-ES" w:eastAsia="es-EC"/>
        </w:rPr>
        <w:t xml:space="preserve">del Programa CFI dirigido por el Banco Mundial, tiene como </w:t>
      </w:r>
      <w:r>
        <w:rPr>
          <w:lang w:val="es-ES" w:eastAsia="es-EC"/>
        </w:rPr>
        <w:t xml:space="preserve">objetivo </w:t>
      </w:r>
      <w:r w:rsidRPr="00096092">
        <w:rPr>
          <w:lang w:val="es-ES" w:eastAsia="es-EC"/>
        </w:rPr>
        <w:t xml:space="preserve">fortalecer las capacidades de las agencias de gobierno, sector privado y comunidades pesqueras locales para generar una ruta para inversiones responsables que busquen rentabilidad en las pesquerías costeras seleccionadas. Una de las comunidades seleccionadas para implementar el proyecto </w:t>
      </w:r>
      <w:proofErr w:type="spellStart"/>
      <w:r w:rsidRPr="00096092">
        <w:rPr>
          <w:lang w:val="es-ES" w:eastAsia="es-EC"/>
        </w:rPr>
        <w:t>Challenge</w:t>
      </w:r>
      <w:proofErr w:type="spellEnd"/>
      <w:r w:rsidRPr="00096092">
        <w:rPr>
          <w:lang w:val="es-ES" w:eastAsia="es-EC"/>
        </w:rPr>
        <w:t xml:space="preserve"> </w:t>
      </w:r>
      <w:proofErr w:type="spellStart"/>
      <w:r w:rsidRPr="00096092">
        <w:rPr>
          <w:lang w:val="es-ES" w:eastAsia="es-EC"/>
        </w:rPr>
        <w:t>Fund</w:t>
      </w:r>
      <w:proofErr w:type="spellEnd"/>
      <w:r w:rsidRPr="00096092">
        <w:rPr>
          <w:lang w:val="es-ES" w:eastAsia="es-EC"/>
        </w:rPr>
        <w:t xml:space="preserve"> </w:t>
      </w:r>
      <w:r w:rsidR="00BC790A">
        <w:rPr>
          <w:lang w:val="es-ES" w:eastAsia="es-EC"/>
        </w:rPr>
        <w:t xml:space="preserve">son </w:t>
      </w:r>
      <w:r>
        <w:rPr>
          <w:lang w:val="es-ES" w:eastAsia="es-EC"/>
        </w:rPr>
        <w:t xml:space="preserve">las islas </w:t>
      </w:r>
      <w:r w:rsidRPr="00096092">
        <w:rPr>
          <w:lang w:val="es-ES" w:eastAsia="es-EC"/>
        </w:rPr>
        <w:t>Galápagos</w:t>
      </w:r>
      <w:r>
        <w:rPr>
          <w:lang w:val="es-ES" w:eastAsia="es-EC"/>
        </w:rPr>
        <w:t>. El</w:t>
      </w:r>
      <w:r w:rsidR="003B786E">
        <w:rPr>
          <w:lang w:val="es-ES" w:eastAsia="es-EC"/>
        </w:rPr>
        <w:t xml:space="preserve"> </w:t>
      </w:r>
      <w:r w:rsidRPr="00096092">
        <w:rPr>
          <w:lang w:val="es-ES" w:eastAsia="es-EC"/>
        </w:rPr>
        <w:t xml:space="preserve">Banco Mundial ha seleccionado al consorcio </w:t>
      </w:r>
      <w:bookmarkStart w:id="2" w:name="_Hlk69740736"/>
      <w:r w:rsidR="00BC790A">
        <w:rPr>
          <w:lang w:val="es-ES" w:eastAsia="es-EC"/>
        </w:rPr>
        <w:t xml:space="preserve">liderado por la </w:t>
      </w:r>
      <w:r w:rsidRPr="00096092">
        <w:rPr>
          <w:lang w:val="es-ES" w:eastAsia="es-EC"/>
        </w:rPr>
        <w:t>Fundación Charles Darwin</w:t>
      </w:r>
      <w:r w:rsidR="003B786E">
        <w:rPr>
          <w:lang w:val="es-ES" w:eastAsia="es-EC"/>
        </w:rPr>
        <w:t xml:space="preserve"> (FCD)</w:t>
      </w:r>
      <w:r w:rsidR="00BC790A">
        <w:rPr>
          <w:lang w:val="es-ES" w:eastAsia="es-EC"/>
        </w:rPr>
        <w:t xml:space="preserve"> y conformado por</w:t>
      </w:r>
      <w:r w:rsidR="00B64449">
        <w:rPr>
          <w:lang w:val="es-ES" w:eastAsia="es-EC"/>
        </w:rPr>
        <w:t xml:space="preserve"> </w:t>
      </w:r>
      <w:r w:rsidRPr="00096092">
        <w:rPr>
          <w:lang w:val="es-ES" w:eastAsia="es-EC"/>
        </w:rPr>
        <w:t>Conservación Internacional Ecuador</w:t>
      </w:r>
      <w:r w:rsidR="003B786E">
        <w:rPr>
          <w:lang w:val="es-ES" w:eastAsia="es-EC"/>
        </w:rPr>
        <w:t xml:space="preserve"> (CI Ecuador)</w:t>
      </w:r>
      <w:r w:rsidRPr="00096092">
        <w:rPr>
          <w:lang w:val="es-ES" w:eastAsia="es-EC"/>
        </w:rPr>
        <w:t xml:space="preserve">, </w:t>
      </w:r>
      <w:proofErr w:type="spellStart"/>
      <w:r w:rsidRPr="00096092">
        <w:rPr>
          <w:lang w:val="es-ES" w:eastAsia="es-EC"/>
        </w:rPr>
        <w:t>Presencing</w:t>
      </w:r>
      <w:proofErr w:type="spellEnd"/>
      <w:r w:rsidRPr="00096092">
        <w:rPr>
          <w:lang w:val="es-ES" w:eastAsia="es-EC"/>
        </w:rPr>
        <w:t xml:space="preserve"> </w:t>
      </w:r>
      <w:proofErr w:type="spellStart"/>
      <w:r w:rsidRPr="00096092">
        <w:rPr>
          <w:lang w:val="es-ES" w:eastAsia="es-EC"/>
        </w:rPr>
        <w:t>Institute</w:t>
      </w:r>
      <w:proofErr w:type="spellEnd"/>
      <w:r w:rsidR="003B786E">
        <w:rPr>
          <w:lang w:val="es-ES" w:eastAsia="es-EC"/>
        </w:rPr>
        <w:t xml:space="preserve"> (PI)</w:t>
      </w:r>
      <w:r w:rsidRPr="00096092">
        <w:rPr>
          <w:lang w:val="es-ES" w:eastAsia="es-EC"/>
        </w:rPr>
        <w:t xml:space="preserve"> y </w:t>
      </w:r>
      <w:proofErr w:type="spellStart"/>
      <w:r w:rsidRPr="00096092">
        <w:rPr>
          <w:lang w:val="es-ES" w:eastAsia="es-EC"/>
        </w:rPr>
        <w:t>Commonland</w:t>
      </w:r>
      <w:proofErr w:type="spellEnd"/>
      <w:r w:rsidRPr="00096092">
        <w:rPr>
          <w:lang w:val="es-ES" w:eastAsia="es-EC"/>
        </w:rPr>
        <w:t xml:space="preserve"> para </w:t>
      </w:r>
      <w:r w:rsidR="003B786E">
        <w:rPr>
          <w:lang w:val="es-ES" w:eastAsia="es-EC"/>
        </w:rPr>
        <w:t>implementar</w:t>
      </w:r>
      <w:r w:rsidRPr="00096092">
        <w:rPr>
          <w:lang w:val="es-ES" w:eastAsia="es-EC"/>
        </w:rPr>
        <w:t xml:space="preserve"> la consultoría CFI-</w:t>
      </w:r>
      <w:proofErr w:type="spellStart"/>
      <w:r w:rsidRPr="00096092">
        <w:rPr>
          <w:lang w:val="es-ES" w:eastAsia="es-EC"/>
        </w:rPr>
        <w:t>Challenge</w:t>
      </w:r>
      <w:proofErr w:type="spellEnd"/>
      <w:r w:rsidRPr="00096092">
        <w:rPr>
          <w:lang w:val="es-ES" w:eastAsia="es-EC"/>
        </w:rPr>
        <w:t xml:space="preserve"> </w:t>
      </w:r>
      <w:proofErr w:type="spellStart"/>
      <w:r w:rsidRPr="00096092">
        <w:rPr>
          <w:lang w:val="es-ES" w:eastAsia="es-EC"/>
        </w:rPr>
        <w:t>Fun</w:t>
      </w:r>
      <w:r w:rsidR="00B64449">
        <w:rPr>
          <w:lang w:val="es-ES" w:eastAsia="es-EC"/>
        </w:rPr>
        <w:t>d</w:t>
      </w:r>
      <w:proofErr w:type="spellEnd"/>
      <w:r w:rsidR="00B64449">
        <w:rPr>
          <w:lang w:val="es-ES" w:eastAsia="es-EC"/>
        </w:rPr>
        <w:t>.</w:t>
      </w:r>
    </w:p>
    <w:p w14:paraId="238E5F98" w14:textId="396AE5BB" w:rsidR="00B55283" w:rsidRDefault="00096092" w:rsidP="00096092">
      <w:pPr>
        <w:jc w:val="both"/>
        <w:rPr>
          <w:lang w:val="es-ES" w:eastAsia="es-EC"/>
        </w:rPr>
      </w:pPr>
      <w:bookmarkStart w:id="3" w:name="_Hlk69740368"/>
      <w:bookmarkEnd w:id="2"/>
      <w:r w:rsidRPr="00096092">
        <w:rPr>
          <w:lang w:val="es-ES" w:eastAsia="es-EC"/>
        </w:rPr>
        <w:t xml:space="preserve">La consultoría tiene como objetivo </w:t>
      </w:r>
      <w:r w:rsidR="00F95E77" w:rsidRPr="00F95E77">
        <w:rPr>
          <w:lang w:val="es-ES" w:eastAsia="es-EC"/>
        </w:rPr>
        <w:t>fortalecer la</w:t>
      </w:r>
      <w:r w:rsidR="00D9105D">
        <w:rPr>
          <w:lang w:val="es-ES" w:eastAsia="es-EC"/>
        </w:rPr>
        <w:t>s</w:t>
      </w:r>
      <w:r w:rsidR="00F95E77" w:rsidRPr="00F95E77">
        <w:rPr>
          <w:lang w:val="es-ES" w:eastAsia="es-EC"/>
        </w:rPr>
        <w:t xml:space="preserve"> capacidad</w:t>
      </w:r>
      <w:r w:rsidR="00D9105D">
        <w:rPr>
          <w:lang w:val="es-ES" w:eastAsia="es-EC"/>
        </w:rPr>
        <w:t>es</w:t>
      </w:r>
      <w:r w:rsidR="00F95E77" w:rsidRPr="00F95E77">
        <w:rPr>
          <w:lang w:val="es-ES" w:eastAsia="es-EC"/>
        </w:rPr>
        <w:t xml:space="preserve"> de las instituciones gubernamentales, </w:t>
      </w:r>
      <w:r w:rsidRPr="00096092">
        <w:rPr>
          <w:lang w:val="es-ES" w:eastAsia="es-EC"/>
        </w:rPr>
        <w:t xml:space="preserve">así como a los actores locales y emprendimientos privados </w:t>
      </w:r>
      <w:r w:rsidR="00D9105D">
        <w:rPr>
          <w:lang w:val="es-ES" w:eastAsia="es-EC"/>
        </w:rPr>
        <w:t xml:space="preserve">que se pueden desarrollar </w:t>
      </w:r>
      <w:r w:rsidRPr="00096092">
        <w:rPr>
          <w:lang w:val="es-ES" w:eastAsia="es-EC"/>
        </w:rPr>
        <w:t>en Galápagos</w:t>
      </w:r>
      <w:r w:rsidR="00D9105D">
        <w:rPr>
          <w:lang w:val="es-ES" w:eastAsia="es-EC"/>
        </w:rPr>
        <w:t>,</w:t>
      </w:r>
      <w:r w:rsidRPr="00096092">
        <w:rPr>
          <w:lang w:val="es-ES" w:eastAsia="es-EC"/>
        </w:rPr>
        <w:t xml:space="preserve"> </w:t>
      </w:r>
      <w:r w:rsidR="00663FFA">
        <w:rPr>
          <w:lang w:val="es-ES" w:eastAsia="es-EC"/>
        </w:rPr>
        <w:t xml:space="preserve">que permita </w:t>
      </w:r>
      <w:r w:rsidRPr="00096092">
        <w:rPr>
          <w:lang w:val="es-ES" w:eastAsia="es-EC"/>
        </w:rPr>
        <w:t>desarrollar una nueva visión del sistema de alimentos del mar de Galápagos</w:t>
      </w:r>
      <w:r w:rsidR="00663FFA">
        <w:rPr>
          <w:lang w:val="es-ES" w:eastAsia="es-EC"/>
        </w:rPr>
        <w:t>,</w:t>
      </w:r>
      <w:r w:rsidRPr="00096092">
        <w:rPr>
          <w:lang w:val="es-ES" w:eastAsia="es-EC"/>
        </w:rPr>
        <w:t xml:space="preserve"> que incluya prototipos que </w:t>
      </w:r>
      <w:r w:rsidR="00663FFA">
        <w:rPr>
          <w:lang w:val="es-ES" w:eastAsia="es-EC"/>
        </w:rPr>
        <w:t xml:space="preserve">incorporen </w:t>
      </w:r>
      <w:r w:rsidRPr="00096092">
        <w:rPr>
          <w:lang w:val="es-ES" w:eastAsia="es-EC"/>
        </w:rPr>
        <w:t>cadenas de valor justas y equitativas</w:t>
      </w:r>
      <w:r w:rsidR="00D9105D">
        <w:rPr>
          <w:lang w:val="es-ES" w:eastAsia="es-EC"/>
        </w:rPr>
        <w:t xml:space="preserve"> y </w:t>
      </w:r>
      <w:r w:rsidRPr="00096092">
        <w:rPr>
          <w:lang w:val="es-ES" w:eastAsia="es-EC"/>
        </w:rPr>
        <w:t>cumpla con principios claves de sostenibilidad</w:t>
      </w:r>
      <w:bookmarkEnd w:id="3"/>
      <w:r w:rsidR="00AB1B23">
        <w:rPr>
          <w:lang w:val="es-ES" w:eastAsia="es-EC"/>
        </w:rPr>
        <w:t xml:space="preserve">. </w:t>
      </w:r>
    </w:p>
    <w:p w14:paraId="21B4B21E" w14:textId="54FC1066" w:rsidR="00446E77" w:rsidRDefault="00B55283" w:rsidP="00096092">
      <w:pPr>
        <w:jc w:val="both"/>
        <w:rPr>
          <w:lang w:val="es-ES" w:eastAsia="es-EC"/>
        </w:rPr>
      </w:pPr>
      <w:r>
        <w:rPr>
          <w:lang w:val="es-ES" w:eastAsia="es-EC"/>
        </w:rPr>
        <w:t xml:space="preserve">Dentro de los ejes de trabajo de la consultoría </w:t>
      </w:r>
      <w:r w:rsidR="008C2162">
        <w:rPr>
          <w:lang w:val="es-ES" w:eastAsia="es-EC"/>
        </w:rPr>
        <w:t xml:space="preserve">se contempla </w:t>
      </w:r>
      <w:r>
        <w:rPr>
          <w:lang w:val="es-ES" w:eastAsia="es-EC"/>
        </w:rPr>
        <w:t xml:space="preserve">la elaboracion de planes de negocios </w:t>
      </w:r>
      <w:r w:rsidR="008C2162">
        <w:rPr>
          <w:lang w:val="es-ES" w:eastAsia="es-EC"/>
        </w:rPr>
        <w:t xml:space="preserve">para emprendimientos, esta evaluación financiera permitirá </w:t>
      </w:r>
      <w:r w:rsidRPr="008C2162">
        <w:rPr>
          <w:lang w:val="es-ES" w:eastAsia="es-EC"/>
        </w:rPr>
        <w:t>proponer diversas estructuras de financiamiento</w:t>
      </w:r>
      <w:r w:rsidR="008C2162">
        <w:rPr>
          <w:lang w:val="es-ES" w:eastAsia="es-EC"/>
        </w:rPr>
        <w:t xml:space="preserve">, </w:t>
      </w:r>
      <w:r w:rsidRPr="008C2162">
        <w:rPr>
          <w:lang w:val="es-ES" w:eastAsia="es-EC"/>
        </w:rPr>
        <w:t>que permitan la ejecución de la idea de negocio</w:t>
      </w:r>
      <w:r w:rsidR="008C2162">
        <w:rPr>
          <w:lang w:val="es-ES" w:eastAsia="es-EC"/>
        </w:rPr>
        <w:t xml:space="preserve">, </w:t>
      </w:r>
      <w:r w:rsidR="008C2162" w:rsidRPr="008C2162">
        <w:rPr>
          <w:lang w:val="es-ES" w:eastAsia="es-EC"/>
        </w:rPr>
        <w:t>la evaluación de los riesgo</w:t>
      </w:r>
      <w:r w:rsidR="008C2162">
        <w:rPr>
          <w:lang w:val="es-ES" w:eastAsia="es-EC"/>
        </w:rPr>
        <w:t>s</w:t>
      </w:r>
      <w:r w:rsidR="008C2162" w:rsidRPr="008C2162">
        <w:rPr>
          <w:lang w:val="es-ES" w:eastAsia="es-EC"/>
        </w:rPr>
        <w:t xml:space="preserve"> y el impacto social y ambiental que tendrá el emprendimiento</w:t>
      </w:r>
      <w:r w:rsidR="003D23D5">
        <w:rPr>
          <w:lang w:val="es-ES" w:eastAsia="es-EC"/>
        </w:rPr>
        <w:t xml:space="preserve">. Uno de los </w:t>
      </w:r>
      <w:r w:rsidR="00AB1B23">
        <w:rPr>
          <w:lang w:val="es-ES" w:eastAsia="es-EC"/>
        </w:rPr>
        <w:t>prototipo</w:t>
      </w:r>
      <w:r w:rsidR="00CE120C">
        <w:rPr>
          <w:lang w:val="es-ES" w:eastAsia="es-EC"/>
        </w:rPr>
        <w:t>s</w:t>
      </w:r>
      <w:r w:rsidR="00AB1B23">
        <w:rPr>
          <w:lang w:val="es-ES" w:eastAsia="es-EC"/>
        </w:rPr>
        <w:t xml:space="preserve"> </w:t>
      </w:r>
      <w:r w:rsidR="00CE120C">
        <w:rPr>
          <w:lang w:val="es-ES" w:eastAsia="es-EC"/>
        </w:rPr>
        <w:t>y</w:t>
      </w:r>
      <w:r w:rsidR="00AB1B23">
        <w:rPr>
          <w:lang w:val="es-ES" w:eastAsia="es-EC"/>
        </w:rPr>
        <w:t xml:space="preserve"> </w:t>
      </w:r>
      <w:r w:rsidR="003D23D5">
        <w:rPr>
          <w:lang w:val="es-ES" w:eastAsia="es-EC"/>
        </w:rPr>
        <w:t>emprendimiento</w:t>
      </w:r>
      <w:r w:rsidR="00EB3D5A">
        <w:rPr>
          <w:lang w:val="es-ES" w:eastAsia="es-EC"/>
        </w:rPr>
        <w:t>s</w:t>
      </w:r>
      <w:r w:rsidR="003D23D5">
        <w:rPr>
          <w:lang w:val="es-ES" w:eastAsia="es-EC"/>
        </w:rPr>
        <w:t xml:space="preserve"> identificados para trabajar dentro de</w:t>
      </w:r>
      <w:r w:rsidR="00AB1B23">
        <w:rPr>
          <w:lang w:val="es-ES" w:eastAsia="es-EC"/>
        </w:rPr>
        <w:t xml:space="preserve"> la consultoría </w:t>
      </w:r>
      <w:r w:rsidR="003D23D5">
        <w:rPr>
          <w:lang w:val="es-ES" w:eastAsia="es-EC"/>
        </w:rPr>
        <w:t xml:space="preserve">con Banco Mundial es la transformación de los desperdicios de pescado en un fertilizante para hortalizas o </w:t>
      </w:r>
      <w:r w:rsidR="00AB1B23">
        <w:rPr>
          <w:lang w:val="es-ES" w:eastAsia="es-EC"/>
        </w:rPr>
        <w:t xml:space="preserve">suplemento </w:t>
      </w:r>
      <w:r w:rsidR="003D23D5">
        <w:rPr>
          <w:lang w:val="es-ES" w:eastAsia="es-EC"/>
        </w:rPr>
        <w:t>alimen</w:t>
      </w:r>
      <w:r w:rsidR="00AB1B23">
        <w:rPr>
          <w:lang w:val="es-ES" w:eastAsia="es-EC"/>
        </w:rPr>
        <w:t xml:space="preserve">ticio </w:t>
      </w:r>
      <w:r w:rsidR="003D23D5">
        <w:rPr>
          <w:lang w:val="es-ES" w:eastAsia="es-EC"/>
        </w:rPr>
        <w:t xml:space="preserve">para animales menores como son porcinos o aves de </w:t>
      </w:r>
      <w:r w:rsidR="00446E77">
        <w:rPr>
          <w:lang w:val="es-ES" w:eastAsia="es-EC"/>
        </w:rPr>
        <w:t>corral</w:t>
      </w:r>
      <w:r w:rsidR="003D23D5">
        <w:rPr>
          <w:lang w:val="es-ES" w:eastAsia="es-EC"/>
        </w:rPr>
        <w:t xml:space="preserve">, </w:t>
      </w:r>
      <w:r w:rsidR="00446E77">
        <w:rPr>
          <w:lang w:val="es-ES" w:eastAsia="es-EC"/>
        </w:rPr>
        <w:t xml:space="preserve">emprendimiento </w:t>
      </w:r>
      <w:r w:rsidR="003D23D5">
        <w:rPr>
          <w:lang w:val="es-ES" w:eastAsia="es-EC"/>
        </w:rPr>
        <w:t>que será liderado por un grupo de mujeres esposas de pescadores en la isla Santa Cruz</w:t>
      </w:r>
      <w:r w:rsidR="00AB1B23">
        <w:rPr>
          <w:lang w:val="es-ES" w:eastAsia="es-EC"/>
        </w:rPr>
        <w:t xml:space="preserve"> y que ofrecerá al sector agropecuario de Galápagos la oportunidad de encontrar insumos orgánicos </w:t>
      </w:r>
      <w:r w:rsidR="00446E77">
        <w:rPr>
          <w:lang w:val="es-ES" w:eastAsia="es-EC"/>
        </w:rPr>
        <w:t xml:space="preserve">locales </w:t>
      </w:r>
      <w:r w:rsidR="00AB1B23">
        <w:rPr>
          <w:lang w:val="es-ES" w:eastAsia="es-EC"/>
        </w:rPr>
        <w:t xml:space="preserve">para </w:t>
      </w:r>
      <w:r w:rsidR="00446E77">
        <w:rPr>
          <w:lang w:val="es-ES" w:eastAsia="es-EC"/>
        </w:rPr>
        <w:t xml:space="preserve">mejorar </w:t>
      </w:r>
      <w:r w:rsidR="00AB1B23">
        <w:rPr>
          <w:lang w:val="es-ES" w:eastAsia="es-EC"/>
        </w:rPr>
        <w:t>la producción</w:t>
      </w:r>
      <w:r w:rsidR="00446E77">
        <w:rPr>
          <w:lang w:val="es-ES" w:eastAsia="es-EC"/>
        </w:rPr>
        <w:t xml:space="preserve"> agropecuaria. </w:t>
      </w:r>
    </w:p>
    <w:p w14:paraId="70C4DB7F" w14:textId="6279D4E1" w:rsidR="003B786E" w:rsidRDefault="003B786E" w:rsidP="00096092">
      <w:pPr>
        <w:jc w:val="both"/>
        <w:rPr>
          <w:lang w:val="es-ES" w:eastAsia="es-EC"/>
        </w:rPr>
      </w:pPr>
    </w:p>
    <w:p w14:paraId="76E8AE73" w14:textId="57797580" w:rsidR="00B64449" w:rsidRDefault="00B64449" w:rsidP="00096092">
      <w:pPr>
        <w:jc w:val="both"/>
        <w:rPr>
          <w:lang w:val="es-ES" w:eastAsia="es-EC"/>
        </w:rPr>
      </w:pPr>
    </w:p>
    <w:p w14:paraId="699D95ED" w14:textId="66BD9D54" w:rsidR="00B64449" w:rsidRDefault="00B64449" w:rsidP="00096092">
      <w:pPr>
        <w:jc w:val="both"/>
        <w:rPr>
          <w:lang w:val="es-ES" w:eastAsia="es-EC"/>
        </w:rPr>
      </w:pPr>
    </w:p>
    <w:p w14:paraId="13498978" w14:textId="072B6DEE" w:rsidR="00155D37" w:rsidRDefault="00155D37" w:rsidP="00096092">
      <w:pPr>
        <w:jc w:val="both"/>
        <w:rPr>
          <w:lang w:val="es-ES" w:eastAsia="es-EC"/>
        </w:rPr>
      </w:pPr>
    </w:p>
    <w:p w14:paraId="2824F2D1" w14:textId="77777777" w:rsidR="00155D37" w:rsidRDefault="00155D37" w:rsidP="00096092">
      <w:pPr>
        <w:jc w:val="both"/>
        <w:rPr>
          <w:lang w:val="es-ES" w:eastAsia="es-EC"/>
        </w:rPr>
      </w:pPr>
    </w:p>
    <w:p w14:paraId="1A091AD1" w14:textId="77777777" w:rsidR="00B64449" w:rsidRDefault="00B64449" w:rsidP="00096092">
      <w:pPr>
        <w:jc w:val="both"/>
        <w:rPr>
          <w:lang w:val="es-ES" w:eastAsia="es-EC"/>
        </w:rPr>
      </w:pPr>
    </w:p>
    <w:p w14:paraId="326A73BC" w14:textId="7A8EA42C" w:rsidR="00725C40" w:rsidRPr="004C0F58" w:rsidRDefault="00725C40" w:rsidP="00725C40">
      <w:pPr>
        <w:spacing w:after="0"/>
        <w:jc w:val="both"/>
        <w:rPr>
          <w:rFonts w:ascii="Arial" w:eastAsia="Times New Roman" w:hAnsi="Arial" w:cs="Arial"/>
          <w:lang w:eastAsia="es-EC"/>
        </w:rPr>
      </w:pPr>
    </w:p>
    <w:tbl>
      <w:tblPr>
        <w:tblStyle w:val="Tablaconcuadrcula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F6FA5" w:rsidRPr="00CF6FA5" w14:paraId="07351475" w14:textId="77777777" w:rsidTr="00F419BD">
        <w:trPr>
          <w:trHeight w:val="235"/>
        </w:trPr>
        <w:tc>
          <w:tcPr>
            <w:tcW w:w="10075" w:type="dxa"/>
          </w:tcPr>
          <w:p w14:paraId="6F7F7193" w14:textId="458984A4" w:rsidR="00761FA8" w:rsidRPr="004C0F58" w:rsidRDefault="00761FA8" w:rsidP="00F419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F58"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  <w:r w:rsidR="00BC563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6806120D" w14:textId="259606CE" w:rsidR="00FA5115" w:rsidRDefault="00FA5115" w:rsidP="00886006">
      <w:pPr>
        <w:spacing w:after="0"/>
        <w:jc w:val="both"/>
        <w:rPr>
          <w:rFonts w:ascii="Arial" w:eastAsia="Times New Roman" w:hAnsi="Arial" w:cs="Arial"/>
          <w:lang w:eastAsia="es-EC"/>
        </w:rPr>
      </w:pPr>
    </w:p>
    <w:p w14:paraId="504AC3AC" w14:textId="2F4E3358" w:rsidR="00D22845" w:rsidRDefault="00B746A7" w:rsidP="00CA212C">
      <w:pPr>
        <w:jc w:val="both"/>
        <w:rPr>
          <w:lang w:val="es-ES" w:eastAsia="es-EC"/>
        </w:rPr>
      </w:pPr>
      <w:r>
        <w:rPr>
          <w:rFonts w:ascii="Arial" w:eastAsia="Times New Roman" w:hAnsi="Arial" w:cs="Arial"/>
          <w:lang w:eastAsia="es-EC"/>
        </w:rPr>
        <w:t xml:space="preserve">En febrero de 2021 se firmó el contrato con Banco Mundial para el desarrollo de la consultoría: </w:t>
      </w:r>
      <w:r w:rsidRPr="00B746A7">
        <w:rPr>
          <w:rFonts w:ascii="Arial" w:eastAsia="Times New Roman" w:hAnsi="Arial" w:cs="Arial"/>
          <w:lang w:eastAsia="es-EC"/>
        </w:rPr>
        <w:t xml:space="preserve">Iniciativa de pesca costera - </w:t>
      </w:r>
      <w:proofErr w:type="spellStart"/>
      <w:r w:rsidR="003A5747" w:rsidRPr="00096092">
        <w:rPr>
          <w:lang w:val="es-ES" w:eastAsia="es-EC"/>
        </w:rPr>
        <w:t>Challenge</w:t>
      </w:r>
      <w:proofErr w:type="spellEnd"/>
      <w:r w:rsidR="003A5747" w:rsidRPr="00096092">
        <w:rPr>
          <w:lang w:val="es-ES" w:eastAsia="es-EC"/>
        </w:rPr>
        <w:t xml:space="preserve"> </w:t>
      </w:r>
      <w:proofErr w:type="spellStart"/>
      <w:r w:rsidR="003A5747" w:rsidRPr="00096092">
        <w:rPr>
          <w:lang w:val="es-ES" w:eastAsia="es-EC"/>
        </w:rPr>
        <w:t>Fund</w:t>
      </w:r>
      <w:proofErr w:type="spellEnd"/>
      <w:r>
        <w:rPr>
          <w:rFonts w:ascii="Arial" w:eastAsia="Times New Roman" w:hAnsi="Arial" w:cs="Arial"/>
          <w:lang w:eastAsia="es-EC"/>
        </w:rPr>
        <w:t xml:space="preserve">, misma que es implementada por el </w:t>
      </w:r>
      <w:r w:rsidRPr="00096092">
        <w:rPr>
          <w:lang w:val="es-ES" w:eastAsia="es-EC"/>
        </w:rPr>
        <w:t>consorcio conformado po</w:t>
      </w:r>
      <w:r>
        <w:rPr>
          <w:lang w:val="es-ES" w:eastAsia="es-EC"/>
        </w:rPr>
        <w:t>r FCD,</w:t>
      </w:r>
      <w:r w:rsidRPr="00096092">
        <w:rPr>
          <w:lang w:val="es-ES" w:eastAsia="es-EC"/>
        </w:rPr>
        <w:t xml:space="preserve"> </w:t>
      </w:r>
      <w:r>
        <w:rPr>
          <w:lang w:val="es-ES" w:eastAsia="es-EC"/>
        </w:rPr>
        <w:t xml:space="preserve">CI Ecuador, </w:t>
      </w:r>
      <w:proofErr w:type="spellStart"/>
      <w:r w:rsidRPr="00096092">
        <w:rPr>
          <w:lang w:val="es-ES" w:eastAsia="es-EC"/>
        </w:rPr>
        <w:t>Presencing</w:t>
      </w:r>
      <w:proofErr w:type="spellEnd"/>
      <w:r w:rsidRPr="00096092">
        <w:rPr>
          <w:lang w:val="es-ES" w:eastAsia="es-EC"/>
        </w:rPr>
        <w:t xml:space="preserve"> </w:t>
      </w:r>
      <w:proofErr w:type="spellStart"/>
      <w:r w:rsidRPr="00096092">
        <w:rPr>
          <w:lang w:val="es-ES" w:eastAsia="es-EC"/>
        </w:rPr>
        <w:t>Institute</w:t>
      </w:r>
      <w:proofErr w:type="spellEnd"/>
      <w:r>
        <w:rPr>
          <w:lang w:val="es-ES" w:eastAsia="es-EC"/>
        </w:rPr>
        <w:t xml:space="preserve"> </w:t>
      </w:r>
      <w:r w:rsidRPr="00096092">
        <w:rPr>
          <w:lang w:val="es-ES" w:eastAsia="es-EC"/>
        </w:rPr>
        <w:t xml:space="preserve">y </w:t>
      </w:r>
      <w:proofErr w:type="spellStart"/>
      <w:r w:rsidRPr="00096092">
        <w:rPr>
          <w:lang w:val="es-ES" w:eastAsia="es-EC"/>
        </w:rPr>
        <w:t>Commonland</w:t>
      </w:r>
      <w:proofErr w:type="spellEnd"/>
      <w:r w:rsidR="00334A11">
        <w:rPr>
          <w:lang w:val="es-ES" w:eastAsia="es-EC"/>
        </w:rPr>
        <w:t>, dentro de sus ejes de trabajo</w:t>
      </w:r>
      <w:r w:rsidR="00D801F6">
        <w:rPr>
          <w:lang w:val="es-ES" w:eastAsia="es-EC"/>
        </w:rPr>
        <w:t xml:space="preserve"> </w:t>
      </w:r>
      <w:r w:rsidR="00D22845">
        <w:rPr>
          <w:lang w:val="es-ES" w:eastAsia="es-EC"/>
        </w:rPr>
        <w:t xml:space="preserve">esta identificar prototipos o emprendimientos </w:t>
      </w:r>
      <w:r w:rsidR="0079610A">
        <w:rPr>
          <w:lang w:val="es-ES" w:eastAsia="es-EC"/>
        </w:rPr>
        <w:t xml:space="preserve">construidos con </w:t>
      </w:r>
      <w:r w:rsidR="00D22845">
        <w:rPr>
          <w:lang w:val="es-ES" w:eastAsia="es-EC"/>
        </w:rPr>
        <w:t xml:space="preserve">grupos de pescadores y agricultores </w:t>
      </w:r>
      <w:r w:rsidR="0079610A">
        <w:rPr>
          <w:lang w:val="es-ES" w:eastAsia="es-EC"/>
        </w:rPr>
        <w:t>que permita l</w:t>
      </w:r>
      <w:r w:rsidR="00D22845">
        <w:rPr>
          <w:lang w:val="es-ES" w:eastAsia="es-EC"/>
        </w:rPr>
        <w:t xml:space="preserve">a generación de fuentes de trabajo y la </w:t>
      </w:r>
      <w:r w:rsidR="00D11D29">
        <w:rPr>
          <w:lang w:val="es-ES" w:eastAsia="es-EC"/>
        </w:rPr>
        <w:t xml:space="preserve">reactivación </w:t>
      </w:r>
      <w:r w:rsidR="00D22845">
        <w:rPr>
          <w:lang w:val="es-ES" w:eastAsia="es-EC"/>
        </w:rPr>
        <w:t xml:space="preserve">económica </w:t>
      </w:r>
      <w:r w:rsidR="00D11D29">
        <w:rPr>
          <w:lang w:val="es-ES" w:eastAsia="es-EC"/>
        </w:rPr>
        <w:t xml:space="preserve">en el contexto </w:t>
      </w:r>
      <w:proofErr w:type="spellStart"/>
      <w:r w:rsidR="00D22845">
        <w:rPr>
          <w:lang w:val="es-ES" w:eastAsia="es-EC"/>
        </w:rPr>
        <w:t>Covid</w:t>
      </w:r>
      <w:proofErr w:type="spellEnd"/>
      <w:r w:rsidR="00D22845">
        <w:rPr>
          <w:lang w:val="es-ES" w:eastAsia="es-EC"/>
        </w:rPr>
        <w:t xml:space="preserve"> 19 </w:t>
      </w:r>
      <w:r w:rsidR="00B64449">
        <w:rPr>
          <w:lang w:val="es-ES" w:eastAsia="es-EC"/>
        </w:rPr>
        <w:t xml:space="preserve">en </w:t>
      </w:r>
      <w:r w:rsidR="00D11D29">
        <w:rPr>
          <w:lang w:val="es-ES" w:eastAsia="es-EC"/>
        </w:rPr>
        <w:t xml:space="preserve">las Islas </w:t>
      </w:r>
      <w:r w:rsidR="00B64449">
        <w:rPr>
          <w:lang w:val="es-ES" w:eastAsia="es-EC"/>
        </w:rPr>
        <w:t>Galápagos.</w:t>
      </w:r>
    </w:p>
    <w:p w14:paraId="4EE9461D" w14:textId="394CDD30" w:rsidR="00D22845" w:rsidRDefault="00D22845" w:rsidP="00B746A7">
      <w:pPr>
        <w:spacing w:after="0"/>
        <w:jc w:val="both"/>
        <w:rPr>
          <w:lang w:val="es-ES" w:eastAsia="es-EC"/>
        </w:rPr>
      </w:pPr>
      <w:r>
        <w:rPr>
          <w:lang w:val="es-ES" w:eastAsia="es-EC"/>
        </w:rPr>
        <w:t>Una vez seleccionados los emprendimientos</w:t>
      </w:r>
      <w:r w:rsidR="00D11D29">
        <w:rPr>
          <w:lang w:val="es-ES" w:eastAsia="es-EC"/>
        </w:rPr>
        <w:t>,</w:t>
      </w:r>
      <w:r>
        <w:rPr>
          <w:lang w:val="es-ES" w:eastAsia="es-EC"/>
        </w:rPr>
        <w:t xml:space="preserve"> </w:t>
      </w:r>
      <w:r w:rsidR="00D11D29">
        <w:rPr>
          <w:lang w:val="es-ES" w:eastAsia="es-EC"/>
        </w:rPr>
        <w:t>é</w:t>
      </w:r>
      <w:r>
        <w:rPr>
          <w:lang w:val="es-ES" w:eastAsia="es-EC"/>
        </w:rPr>
        <w:t xml:space="preserve">sta </w:t>
      </w:r>
      <w:r w:rsidR="00D801F6">
        <w:rPr>
          <w:lang w:val="es-ES" w:eastAsia="es-EC"/>
        </w:rPr>
        <w:t>consultoría</w:t>
      </w:r>
      <w:r w:rsidR="00334A11">
        <w:rPr>
          <w:lang w:val="es-ES" w:eastAsia="es-EC"/>
        </w:rPr>
        <w:t xml:space="preserve"> contempla el desarrollo de planes de negocio </w:t>
      </w:r>
      <w:r w:rsidR="00EA62A1">
        <w:rPr>
          <w:lang w:val="es-ES" w:eastAsia="es-EC"/>
        </w:rPr>
        <w:t>que permitirá identificar la viabilidad económica e implementación de</w:t>
      </w:r>
      <w:r w:rsidR="00D11D29">
        <w:rPr>
          <w:lang w:val="es-ES" w:eastAsia="es-EC"/>
        </w:rPr>
        <w:t xml:space="preserve"> </w:t>
      </w:r>
      <w:r w:rsidR="00334A11">
        <w:rPr>
          <w:lang w:val="es-ES" w:eastAsia="es-EC"/>
        </w:rPr>
        <w:t>emprendimiento</w:t>
      </w:r>
      <w:r w:rsidR="00FC3EA7">
        <w:rPr>
          <w:lang w:val="es-ES" w:eastAsia="es-EC"/>
        </w:rPr>
        <w:t>s</w:t>
      </w:r>
      <w:r w:rsidR="004A19AE">
        <w:rPr>
          <w:lang w:val="es-ES" w:eastAsia="es-EC"/>
        </w:rPr>
        <w:t xml:space="preserve"> que beneficien a las familias de pescadores y productores agropecuarios de Galápagos</w:t>
      </w:r>
      <w:r w:rsidR="00D801F6">
        <w:rPr>
          <w:lang w:val="es-ES" w:eastAsia="es-EC"/>
        </w:rPr>
        <w:t xml:space="preserve">; </w:t>
      </w:r>
      <w:r w:rsidR="00FC3EA7">
        <w:rPr>
          <w:lang w:val="es-ES" w:eastAsia="es-EC"/>
        </w:rPr>
        <w:t xml:space="preserve">de aquí la necesidad </w:t>
      </w:r>
      <w:r>
        <w:rPr>
          <w:lang w:val="es-ES" w:eastAsia="es-EC"/>
        </w:rPr>
        <w:t xml:space="preserve">de contratar </w:t>
      </w:r>
      <w:r w:rsidR="00CA212C">
        <w:rPr>
          <w:lang w:val="es-ES" w:eastAsia="es-EC"/>
        </w:rPr>
        <w:t xml:space="preserve">con </w:t>
      </w:r>
      <w:r w:rsidR="00FC3EA7">
        <w:rPr>
          <w:lang w:val="es-ES" w:eastAsia="es-EC"/>
        </w:rPr>
        <w:t xml:space="preserve">un </w:t>
      </w:r>
      <w:r>
        <w:rPr>
          <w:lang w:val="es-ES" w:eastAsia="es-EC"/>
        </w:rPr>
        <w:t xml:space="preserve">profesional en economía para </w:t>
      </w:r>
      <w:r w:rsidR="00860BDF">
        <w:rPr>
          <w:lang w:val="es-ES" w:eastAsia="es-EC"/>
        </w:rPr>
        <w:t xml:space="preserve">que realice </w:t>
      </w:r>
      <w:r w:rsidR="00D801F6">
        <w:rPr>
          <w:lang w:val="es-ES" w:eastAsia="es-EC"/>
        </w:rPr>
        <w:t xml:space="preserve">los análisis financieros </w:t>
      </w:r>
      <w:r w:rsidR="00EA62A1">
        <w:rPr>
          <w:lang w:val="es-ES" w:eastAsia="es-EC"/>
        </w:rPr>
        <w:t>para el alcance de los productos ante</w:t>
      </w:r>
      <w:r w:rsidR="00CA212C">
        <w:rPr>
          <w:lang w:val="es-ES" w:eastAsia="es-EC"/>
        </w:rPr>
        <w:t xml:space="preserve">riormente </w:t>
      </w:r>
      <w:r w:rsidR="00EA62A1">
        <w:rPr>
          <w:lang w:val="es-ES" w:eastAsia="es-EC"/>
        </w:rPr>
        <w:t>mencionados</w:t>
      </w:r>
      <w:r w:rsidR="00CA212C">
        <w:rPr>
          <w:lang w:val="es-ES" w:eastAsia="es-EC"/>
        </w:rPr>
        <w:t xml:space="preserve">. </w:t>
      </w:r>
    </w:p>
    <w:p w14:paraId="793FC6E6" w14:textId="77777777" w:rsidR="00860BDF" w:rsidRDefault="00860BDF" w:rsidP="00B746A7">
      <w:pPr>
        <w:spacing w:after="0"/>
        <w:jc w:val="both"/>
        <w:rPr>
          <w:lang w:val="es-ES" w:eastAsia="es-EC"/>
        </w:rPr>
      </w:pPr>
    </w:p>
    <w:tbl>
      <w:tblPr>
        <w:tblStyle w:val="Tablaconcuadrcula"/>
        <w:tblW w:w="10099" w:type="dxa"/>
        <w:tblLook w:val="04A0" w:firstRow="1" w:lastRow="0" w:firstColumn="1" w:lastColumn="0" w:noHBand="0" w:noVBand="1"/>
      </w:tblPr>
      <w:tblGrid>
        <w:gridCol w:w="10099"/>
      </w:tblGrid>
      <w:tr w:rsidR="00CF6FA5" w:rsidRPr="00CF6FA5" w14:paraId="56D02E0E" w14:textId="77777777" w:rsidTr="000C6DB1">
        <w:trPr>
          <w:trHeight w:val="500"/>
        </w:trPr>
        <w:tc>
          <w:tcPr>
            <w:tcW w:w="10099" w:type="dxa"/>
          </w:tcPr>
          <w:p w14:paraId="3CDF1FB5" w14:textId="6CD52CF5" w:rsidR="00761FA8" w:rsidRPr="00522D7E" w:rsidRDefault="00761FA8" w:rsidP="006B4434">
            <w:pPr>
              <w:pStyle w:val="NormalWeb"/>
              <w:shd w:val="clear" w:color="auto" w:fill="FFFFFF"/>
              <w:spacing w:before="96" w:beforeAutospacing="0" w:after="12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2D7E">
              <w:rPr>
                <w:rFonts w:ascii="Arial" w:hAnsi="Arial" w:cs="Arial"/>
                <w:b/>
                <w:sz w:val="22"/>
                <w:szCs w:val="22"/>
              </w:rPr>
              <w:t>Perfil requerido</w:t>
            </w:r>
            <w:r w:rsidR="00BC563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11E0A03C" w14:textId="26497345" w:rsidR="00E5719F" w:rsidRDefault="00846F93" w:rsidP="00BC5634">
      <w:pPr>
        <w:spacing w:before="200" w:line="280" w:lineRule="auto"/>
        <w:jc w:val="both"/>
        <w:rPr>
          <w:lang w:val="es-ES" w:eastAsia="es-EC"/>
        </w:rPr>
      </w:pPr>
      <w:r w:rsidRPr="00846F93">
        <w:rPr>
          <w:lang w:val="es-ES" w:eastAsia="es-EC"/>
        </w:rPr>
        <w:t xml:space="preserve">Profesional </w:t>
      </w:r>
      <w:r>
        <w:rPr>
          <w:lang w:val="es-ES" w:eastAsia="es-EC"/>
        </w:rPr>
        <w:t>de tercer nivel en c</w:t>
      </w:r>
      <w:r w:rsidRPr="00846F93">
        <w:rPr>
          <w:lang w:val="es-ES" w:eastAsia="es-EC"/>
        </w:rPr>
        <w:t xml:space="preserve">iencias </w:t>
      </w:r>
      <w:r>
        <w:rPr>
          <w:lang w:val="es-ES" w:eastAsia="es-EC"/>
        </w:rPr>
        <w:t>e</w:t>
      </w:r>
      <w:r w:rsidRPr="00846F93">
        <w:rPr>
          <w:lang w:val="es-ES" w:eastAsia="es-EC"/>
        </w:rPr>
        <w:t>conómicas, con experiencia</w:t>
      </w:r>
      <w:r>
        <w:rPr>
          <w:lang w:val="es-ES" w:eastAsia="es-EC"/>
        </w:rPr>
        <w:t xml:space="preserve"> en el desarrollo de </w:t>
      </w:r>
      <w:r w:rsidR="00330DD8">
        <w:rPr>
          <w:lang w:val="es-ES" w:eastAsia="es-EC"/>
        </w:rPr>
        <w:t>análisis</w:t>
      </w:r>
      <w:r>
        <w:rPr>
          <w:lang w:val="es-ES" w:eastAsia="es-EC"/>
        </w:rPr>
        <w:t xml:space="preserve"> financieros</w:t>
      </w:r>
      <w:r w:rsidR="00CA212C">
        <w:rPr>
          <w:lang w:val="es-ES" w:eastAsia="es-EC"/>
        </w:rPr>
        <w:t xml:space="preserve"> y elaboración de planes de negocios</w:t>
      </w:r>
      <w:r>
        <w:rPr>
          <w:lang w:val="es-ES" w:eastAsia="es-EC"/>
        </w:rPr>
        <w:t xml:space="preserve">, </w:t>
      </w:r>
      <w:r w:rsidRPr="00846F93">
        <w:rPr>
          <w:lang w:val="es-ES" w:eastAsia="es-EC"/>
        </w:rPr>
        <w:t xml:space="preserve">habilidad para el trabajo participativo </w:t>
      </w:r>
      <w:r w:rsidR="00CA212C" w:rsidRPr="00846F93">
        <w:rPr>
          <w:lang w:val="es-ES" w:eastAsia="es-EC"/>
        </w:rPr>
        <w:t>interinstitucional con</w:t>
      </w:r>
      <w:r w:rsidRPr="00846F93">
        <w:rPr>
          <w:lang w:val="es-ES" w:eastAsia="es-EC"/>
        </w:rPr>
        <w:t xml:space="preserve"> organizaciones productivas, </w:t>
      </w:r>
      <w:r w:rsidR="00741C75">
        <w:rPr>
          <w:lang w:val="es-ES" w:eastAsia="es-EC"/>
        </w:rPr>
        <w:t xml:space="preserve">que tenga </w:t>
      </w:r>
      <w:r w:rsidRPr="00846F93">
        <w:rPr>
          <w:lang w:val="es-ES" w:eastAsia="es-EC"/>
        </w:rPr>
        <w:t>conocimiento de</w:t>
      </w:r>
      <w:r w:rsidR="003E26D3">
        <w:rPr>
          <w:lang w:val="es-ES" w:eastAsia="es-EC"/>
        </w:rPr>
        <w:t xml:space="preserve"> las leyes </w:t>
      </w:r>
      <w:r w:rsidRPr="00846F93">
        <w:rPr>
          <w:lang w:val="es-ES" w:eastAsia="es-EC"/>
        </w:rPr>
        <w:t xml:space="preserve">de </w:t>
      </w:r>
      <w:r w:rsidR="00330DD8" w:rsidRPr="00846F93">
        <w:rPr>
          <w:lang w:val="es-ES" w:eastAsia="es-EC"/>
        </w:rPr>
        <w:t>Galápagos</w:t>
      </w:r>
      <w:r w:rsidRPr="00846F93">
        <w:rPr>
          <w:lang w:val="es-ES" w:eastAsia="es-EC"/>
        </w:rPr>
        <w:t xml:space="preserve"> </w:t>
      </w:r>
      <w:r w:rsidR="00980229">
        <w:rPr>
          <w:lang w:val="es-ES" w:eastAsia="es-EC"/>
        </w:rPr>
        <w:t xml:space="preserve">y de las problemáticas de los sectores </w:t>
      </w:r>
      <w:r w:rsidR="003E26D3">
        <w:rPr>
          <w:lang w:val="es-ES" w:eastAsia="es-EC"/>
        </w:rPr>
        <w:t xml:space="preserve">productivos </w:t>
      </w:r>
      <w:r w:rsidR="00744B1D">
        <w:rPr>
          <w:lang w:val="es-ES" w:eastAsia="es-EC"/>
        </w:rPr>
        <w:t>de Galápagos</w:t>
      </w:r>
      <w:r w:rsidR="00CA212C">
        <w:rPr>
          <w:lang w:val="es-ES" w:eastAsia="es-EC"/>
        </w:rPr>
        <w:t xml:space="preserve">. Ser </w:t>
      </w:r>
      <w:r w:rsidR="00E5719F">
        <w:rPr>
          <w:lang w:val="es-ES" w:eastAsia="es-EC"/>
        </w:rPr>
        <w:t xml:space="preserve">residente permanente de la provincia de Galápagos. </w:t>
      </w:r>
    </w:p>
    <w:p w14:paraId="594DAE68" w14:textId="358B2680" w:rsidR="00226427" w:rsidRPr="00522D7E" w:rsidRDefault="00632F65" w:rsidP="00045AF5">
      <w:pPr>
        <w:pStyle w:val="NormalWeb"/>
        <w:numPr>
          <w:ilvl w:val="0"/>
          <w:numId w:val="32"/>
        </w:numPr>
        <w:shd w:val="clear" w:color="auto" w:fill="FFFFFF"/>
        <w:spacing w:before="96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2D7E">
        <w:rPr>
          <w:rFonts w:ascii="Arial" w:hAnsi="Arial" w:cs="Arial"/>
          <w:b/>
          <w:sz w:val="22"/>
          <w:szCs w:val="22"/>
        </w:rPr>
        <w:t>RESULTADOS DE LA CONSULTORÍA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E93" w:rsidRPr="00CF6FA5" w14:paraId="427DADFC" w14:textId="77777777" w:rsidTr="00F61661">
        <w:tc>
          <w:tcPr>
            <w:tcW w:w="9350" w:type="dxa"/>
          </w:tcPr>
          <w:p w14:paraId="4EE1AB83" w14:textId="38F6EC26" w:rsidR="00836E93" w:rsidRPr="00CF6FA5" w:rsidRDefault="00836E93" w:rsidP="00F61661">
            <w:pPr>
              <w:spacing w:line="276" w:lineRule="auto"/>
              <w:rPr>
                <w:rFonts w:ascii="Arial" w:hAnsi="Arial" w:cs="Arial"/>
                <w:b/>
              </w:rPr>
            </w:pPr>
            <w:r w:rsidRPr="00CF6FA5">
              <w:rPr>
                <w:rFonts w:ascii="Arial" w:hAnsi="Arial" w:cs="Arial"/>
                <w:b/>
              </w:rPr>
              <w:t>Productos esperados</w:t>
            </w:r>
          </w:p>
        </w:tc>
      </w:tr>
    </w:tbl>
    <w:p w14:paraId="6A887DE0" w14:textId="77777777" w:rsidR="00836E93" w:rsidRPr="00107DFD" w:rsidRDefault="00836E93" w:rsidP="00836E93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es-EC"/>
        </w:rPr>
      </w:pPr>
    </w:p>
    <w:p w14:paraId="4D9E2F5C" w14:textId="58179C40" w:rsidR="00F56DBD" w:rsidRDefault="00527D0C" w:rsidP="00603D8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E3798">
        <w:rPr>
          <w:rFonts w:ascii="Arial" w:hAnsi="Arial" w:cs="Arial"/>
          <w:b/>
          <w:bCs/>
          <w:color w:val="auto"/>
          <w:sz w:val="22"/>
          <w:szCs w:val="22"/>
        </w:rPr>
        <w:t>PRODUCTO 1:</w:t>
      </w:r>
      <w:r w:rsidR="00D11D29">
        <w:rPr>
          <w:rFonts w:ascii="Arial" w:hAnsi="Arial" w:cs="Arial"/>
          <w:color w:val="auto"/>
          <w:sz w:val="22"/>
          <w:szCs w:val="22"/>
        </w:rPr>
        <w:t xml:space="preserve"> </w:t>
      </w:r>
      <w:r w:rsidR="0030326A" w:rsidRPr="0030326A">
        <w:rPr>
          <w:rFonts w:ascii="Arial" w:hAnsi="Arial" w:cs="Arial"/>
          <w:color w:val="auto"/>
          <w:sz w:val="22"/>
          <w:szCs w:val="22"/>
        </w:rPr>
        <w:t xml:space="preserve">Plan </w:t>
      </w:r>
      <w:r w:rsidR="00272B36">
        <w:rPr>
          <w:rFonts w:ascii="Arial" w:hAnsi="Arial" w:cs="Arial"/>
          <w:color w:val="auto"/>
          <w:sz w:val="22"/>
          <w:szCs w:val="22"/>
        </w:rPr>
        <w:t xml:space="preserve">y cronograma de trabajo </w:t>
      </w:r>
      <w:r w:rsidR="00D11D29">
        <w:rPr>
          <w:rFonts w:ascii="Arial" w:hAnsi="Arial" w:cs="Arial"/>
          <w:color w:val="auto"/>
          <w:sz w:val="22"/>
          <w:szCs w:val="22"/>
        </w:rPr>
        <w:t xml:space="preserve">que detalle las actividades para </w:t>
      </w:r>
      <w:r w:rsidR="00272B36">
        <w:rPr>
          <w:rFonts w:ascii="Arial" w:hAnsi="Arial" w:cs="Arial"/>
          <w:color w:val="auto"/>
          <w:sz w:val="22"/>
          <w:szCs w:val="22"/>
        </w:rPr>
        <w:t>el alcance de los resultados de la consultoría</w:t>
      </w:r>
      <w:r w:rsidR="00675991">
        <w:rPr>
          <w:rFonts w:ascii="Arial" w:hAnsi="Arial" w:cs="Arial"/>
          <w:color w:val="auto"/>
          <w:sz w:val="22"/>
          <w:szCs w:val="22"/>
        </w:rPr>
        <w:t>,</w:t>
      </w:r>
      <w:r w:rsidR="00272B36">
        <w:rPr>
          <w:rFonts w:ascii="Arial" w:hAnsi="Arial" w:cs="Arial"/>
          <w:color w:val="auto"/>
          <w:sz w:val="22"/>
          <w:szCs w:val="22"/>
        </w:rPr>
        <w:t xml:space="preserve"> </w:t>
      </w:r>
      <w:r w:rsidR="00675991">
        <w:rPr>
          <w:rFonts w:ascii="Arial" w:hAnsi="Arial" w:cs="Arial"/>
          <w:color w:val="auto"/>
          <w:sz w:val="22"/>
          <w:szCs w:val="22"/>
        </w:rPr>
        <w:t xml:space="preserve">que involucra a los </w:t>
      </w:r>
      <w:r w:rsidR="00272B36">
        <w:rPr>
          <w:rFonts w:ascii="Arial" w:hAnsi="Arial" w:cs="Arial"/>
          <w:color w:val="auto"/>
          <w:sz w:val="22"/>
          <w:szCs w:val="22"/>
        </w:rPr>
        <w:t>emprendimientos identificados</w:t>
      </w:r>
      <w:r w:rsidR="00675991">
        <w:rPr>
          <w:rFonts w:ascii="Arial" w:hAnsi="Arial" w:cs="Arial"/>
          <w:color w:val="auto"/>
          <w:sz w:val="22"/>
          <w:szCs w:val="22"/>
        </w:rPr>
        <w:t xml:space="preserve"> y </w:t>
      </w:r>
      <w:r w:rsidR="00272B36">
        <w:rPr>
          <w:rFonts w:ascii="Arial" w:hAnsi="Arial" w:cs="Arial"/>
          <w:color w:val="auto"/>
          <w:sz w:val="22"/>
          <w:szCs w:val="22"/>
        </w:rPr>
        <w:t>determina</w:t>
      </w:r>
      <w:r w:rsidR="00675991">
        <w:rPr>
          <w:rFonts w:ascii="Arial" w:hAnsi="Arial" w:cs="Arial"/>
          <w:color w:val="auto"/>
          <w:sz w:val="22"/>
          <w:szCs w:val="22"/>
        </w:rPr>
        <w:t>n</w:t>
      </w:r>
      <w:r w:rsidR="00272B36">
        <w:rPr>
          <w:rFonts w:ascii="Arial" w:hAnsi="Arial" w:cs="Arial"/>
          <w:color w:val="auto"/>
          <w:sz w:val="22"/>
          <w:szCs w:val="22"/>
        </w:rPr>
        <w:t xml:space="preserve"> </w:t>
      </w:r>
      <w:r w:rsidR="00D11D29">
        <w:rPr>
          <w:rFonts w:ascii="Arial" w:hAnsi="Arial" w:cs="Arial"/>
          <w:color w:val="auto"/>
          <w:sz w:val="22"/>
          <w:szCs w:val="22"/>
        </w:rPr>
        <w:t xml:space="preserve">la </w:t>
      </w:r>
      <w:r w:rsidR="0030326A" w:rsidRPr="0030326A">
        <w:rPr>
          <w:rFonts w:ascii="Arial" w:hAnsi="Arial" w:cs="Arial"/>
          <w:color w:val="auto"/>
          <w:sz w:val="22"/>
          <w:szCs w:val="22"/>
        </w:rPr>
        <w:t xml:space="preserve">viabilidad económica </w:t>
      </w:r>
      <w:r w:rsidR="00675991">
        <w:rPr>
          <w:rFonts w:ascii="Arial" w:hAnsi="Arial" w:cs="Arial"/>
          <w:color w:val="auto"/>
          <w:sz w:val="22"/>
          <w:szCs w:val="22"/>
        </w:rPr>
        <w:t xml:space="preserve">para su implementación </w:t>
      </w:r>
      <w:r w:rsidR="00B35F5D">
        <w:rPr>
          <w:rFonts w:ascii="Arial" w:hAnsi="Arial" w:cs="Arial"/>
          <w:color w:val="auto"/>
          <w:sz w:val="22"/>
          <w:szCs w:val="22"/>
        </w:rPr>
        <w:t>con actores locales</w:t>
      </w:r>
      <w:r w:rsidR="00272B36">
        <w:rPr>
          <w:rFonts w:ascii="Arial" w:hAnsi="Arial" w:cs="Arial"/>
          <w:color w:val="auto"/>
          <w:sz w:val="22"/>
          <w:szCs w:val="22"/>
        </w:rPr>
        <w:t>.</w:t>
      </w:r>
    </w:p>
    <w:p w14:paraId="3351D4B6" w14:textId="77777777" w:rsidR="00F56DBD" w:rsidRPr="00F56DBD" w:rsidRDefault="00F56DBD" w:rsidP="00603D8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0FEFD75" w14:textId="1CD23704" w:rsidR="004E189D" w:rsidRDefault="00F56DBD" w:rsidP="00603D8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56DBD">
        <w:rPr>
          <w:rFonts w:ascii="Arial" w:hAnsi="Arial" w:cs="Arial"/>
          <w:b/>
          <w:bCs/>
          <w:color w:val="auto"/>
          <w:sz w:val="22"/>
          <w:szCs w:val="22"/>
        </w:rPr>
        <w:t>PRODUCTO 2: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4E189D">
        <w:rPr>
          <w:rFonts w:ascii="Arial" w:hAnsi="Arial" w:cs="Arial"/>
          <w:color w:val="auto"/>
          <w:sz w:val="22"/>
          <w:szCs w:val="22"/>
        </w:rPr>
        <w:t>Reporte de avances</w:t>
      </w:r>
      <w:r w:rsidR="00675991">
        <w:rPr>
          <w:rFonts w:ascii="Arial" w:hAnsi="Arial" w:cs="Arial"/>
          <w:color w:val="auto"/>
          <w:sz w:val="22"/>
          <w:szCs w:val="22"/>
        </w:rPr>
        <w:t xml:space="preserve"> sobre la viabilidad económica</w:t>
      </w:r>
      <w:r w:rsidR="008B7042">
        <w:rPr>
          <w:rFonts w:ascii="Arial" w:hAnsi="Arial" w:cs="Arial"/>
          <w:color w:val="auto"/>
          <w:sz w:val="22"/>
          <w:szCs w:val="22"/>
        </w:rPr>
        <w:t xml:space="preserve"> de los emprendimientos</w:t>
      </w:r>
      <w:r w:rsidR="00675991">
        <w:rPr>
          <w:rFonts w:ascii="Arial" w:hAnsi="Arial" w:cs="Arial"/>
          <w:color w:val="auto"/>
          <w:sz w:val="22"/>
          <w:szCs w:val="22"/>
        </w:rPr>
        <w:t>,</w:t>
      </w:r>
      <w:r w:rsidR="004E189D">
        <w:rPr>
          <w:rFonts w:ascii="Arial" w:hAnsi="Arial" w:cs="Arial"/>
          <w:color w:val="auto"/>
          <w:sz w:val="22"/>
          <w:szCs w:val="22"/>
        </w:rPr>
        <w:t xml:space="preserve"> evaluación y análisis de la información levantada </w:t>
      </w:r>
      <w:r w:rsidR="00D11D29">
        <w:rPr>
          <w:rFonts w:ascii="Arial" w:hAnsi="Arial" w:cs="Arial"/>
          <w:color w:val="auto"/>
          <w:sz w:val="22"/>
          <w:szCs w:val="22"/>
        </w:rPr>
        <w:t xml:space="preserve">con </w:t>
      </w:r>
      <w:r w:rsidR="004E189D">
        <w:rPr>
          <w:rFonts w:ascii="Arial" w:hAnsi="Arial" w:cs="Arial"/>
          <w:color w:val="auto"/>
          <w:sz w:val="22"/>
          <w:szCs w:val="22"/>
        </w:rPr>
        <w:t xml:space="preserve">los grupo y asociaciones vinculadas a los emprendimientos identificados. </w:t>
      </w:r>
    </w:p>
    <w:p w14:paraId="37BAE979" w14:textId="2638FE01" w:rsidR="004E189D" w:rsidRDefault="004E189D" w:rsidP="00603D8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0A1D58C" w14:textId="6DBA021F" w:rsidR="004E189D" w:rsidRPr="00D94FC6" w:rsidRDefault="004E189D" w:rsidP="00603D8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E3798">
        <w:rPr>
          <w:rFonts w:ascii="Arial" w:hAnsi="Arial" w:cs="Arial"/>
          <w:b/>
          <w:bCs/>
          <w:color w:val="auto"/>
          <w:sz w:val="22"/>
          <w:szCs w:val="22"/>
        </w:rPr>
        <w:t xml:space="preserve">PRODUCTO </w:t>
      </w:r>
      <w:r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4E3798">
        <w:rPr>
          <w:rFonts w:ascii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75991">
        <w:rPr>
          <w:rFonts w:ascii="Arial" w:hAnsi="Arial" w:cs="Arial"/>
          <w:color w:val="auto"/>
          <w:sz w:val="22"/>
          <w:szCs w:val="22"/>
        </w:rPr>
        <w:t xml:space="preserve">Tres </w:t>
      </w:r>
      <w:r>
        <w:rPr>
          <w:rFonts w:ascii="Arial" w:hAnsi="Arial" w:cs="Arial"/>
          <w:color w:val="auto"/>
          <w:sz w:val="22"/>
          <w:szCs w:val="22"/>
        </w:rPr>
        <w:t xml:space="preserve">planes de negocios </w:t>
      </w:r>
      <w:r w:rsidR="00675991">
        <w:rPr>
          <w:rFonts w:ascii="Arial" w:hAnsi="Arial" w:cs="Arial"/>
          <w:color w:val="auto"/>
          <w:sz w:val="22"/>
          <w:szCs w:val="22"/>
        </w:rPr>
        <w:t xml:space="preserve">que determinen </w:t>
      </w:r>
      <w:r>
        <w:rPr>
          <w:rFonts w:ascii="Arial" w:hAnsi="Arial" w:cs="Arial"/>
          <w:color w:val="auto"/>
          <w:sz w:val="22"/>
          <w:szCs w:val="22"/>
        </w:rPr>
        <w:t xml:space="preserve">la viabilidad económica y financiera de los emprendimientos a desarrollarse con actores locales. </w:t>
      </w:r>
    </w:p>
    <w:p w14:paraId="6024EC33" w14:textId="77777777" w:rsidR="006420E3" w:rsidRDefault="006420E3" w:rsidP="0081527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CCB16EF" w14:textId="47956048" w:rsidR="00045AF5" w:rsidRDefault="007E2E04" w:rsidP="00045AF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E3798">
        <w:rPr>
          <w:rFonts w:ascii="Arial" w:hAnsi="Arial" w:cs="Arial"/>
          <w:b/>
          <w:bCs/>
          <w:color w:val="auto"/>
          <w:sz w:val="22"/>
          <w:szCs w:val="22"/>
        </w:rPr>
        <w:t xml:space="preserve">PRODUCTO </w:t>
      </w:r>
      <w:r w:rsidR="00F56DBD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4E3798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107DFD">
        <w:rPr>
          <w:rFonts w:ascii="Arial" w:hAnsi="Arial" w:cs="Arial"/>
          <w:color w:val="auto"/>
          <w:sz w:val="22"/>
          <w:szCs w:val="22"/>
        </w:rPr>
        <w:t xml:space="preserve"> </w:t>
      </w:r>
      <w:r w:rsidR="00D94FC6">
        <w:rPr>
          <w:rFonts w:ascii="Arial" w:hAnsi="Arial" w:cs="Arial"/>
          <w:color w:val="auto"/>
          <w:sz w:val="22"/>
          <w:szCs w:val="22"/>
        </w:rPr>
        <w:t xml:space="preserve">Reporte </w:t>
      </w:r>
      <w:r w:rsidR="00D11D29">
        <w:rPr>
          <w:rFonts w:ascii="Arial" w:hAnsi="Arial" w:cs="Arial"/>
          <w:color w:val="auto"/>
          <w:sz w:val="22"/>
          <w:szCs w:val="22"/>
        </w:rPr>
        <w:t xml:space="preserve">final </w:t>
      </w:r>
      <w:r w:rsidR="00D94FC6">
        <w:rPr>
          <w:rFonts w:ascii="Arial" w:hAnsi="Arial" w:cs="Arial"/>
          <w:color w:val="auto"/>
          <w:sz w:val="22"/>
          <w:szCs w:val="22"/>
        </w:rPr>
        <w:t xml:space="preserve">de las actividades desarrolladas en </w:t>
      </w:r>
      <w:r w:rsidR="002C5C03">
        <w:rPr>
          <w:rFonts w:ascii="Arial" w:hAnsi="Arial" w:cs="Arial"/>
          <w:color w:val="auto"/>
          <w:sz w:val="22"/>
          <w:szCs w:val="22"/>
        </w:rPr>
        <w:t xml:space="preserve">apoyo </w:t>
      </w:r>
      <w:r w:rsidR="00D94FC6">
        <w:rPr>
          <w:rFonts w:ascii="Arial" w:hAnsi="Arial" w:cs="Arial"/>
          <w:color w:val="auto"/>
          <w:sz w:val="22"/>
          <w:szCs w:val="22"/>
        </w:rPr>
        <w:t xml:space="preserve">al </w:t>
      </w:r>
      <w:r w:rsidR="00877DA7">
        <w:rPr>
          <w:rFonts w:ascii="Arial" w:hAnsi="Arial" w:cs="Arial"/>
          <w:color w:val="auto"/>
          <w:sz w:val="22"/>
          <w:szCs w:val="22"/>
        </w:rPr>
        <w:t xml:space="preserve">técnico al equipo </w:t>
      </w:r>
      <w:r w:rsidR="00045AF5">
        <w:rPr>
          <w:rFonts w:ascii="Arial" w:hAnsi="Arial" w:cs="Arial"/>
          <w:color w:val="auto"/>
          <w:sz w:val="22"/>
          <w:szCs w:val="22"/>
        </w:rPr>
        <w:t xml:space="preserve">de CI </w:t>
      </w:r>
      <w:r w:rsidR="00D94FC6">
        <w:rPr>
          <w:rFonts w:ascii="Arial" w:hAnsi="Arial" w:cs="Arial"/>
          <w:color w:val="auto"/>
          <w:sz w:val="22"/>
          <w:szCs w:val="22"/>
        </w:rPr>
        <w:t xml:space="preserve">y consorcio para el alcance de los resultados vinculadas a la consultoría con </w:t>
      </w:r>
      <w:r w:rsidR="002C5C03">
        <w:rPr>
          <w:rFonts w:ascii="Arial" w:hAnsi="Arial" w:cs="Arial"/>
          <w:color w:val="auto"/>
          <w:sz w:val="22"/>
          <w:szCs w:val="22"/>
        </w:rPr>
        <w:t>Banco Mundial</w:t>
      </w:r>
      <w:r w:rsidR="00D94FC6">
        <w:rPr>
          <w:rFonts w:ascii="Arial" w:hAnsi="Arial" w:cs="Arial"/>
          <w:color w:val="auto"/>
          <w:sz w:val="22"/>
          <w:szCs w:val="22"/>
        </w:rPr>
        <w:t>.</w:t>
      </w:r>
      <w:r w:rsidR="00877DA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EE0E941" w14:textId="15616777" w:rsidR="00CA212C" w:rsidRDefault="00CA212C" w:rsidP="00045AF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4CAF5A7" w14:textId="093EF511" w:rsidR="00CA212C" w:rsidRDefault="00CA212C" w:rsidP="00045AF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4C4825" w14:textId="77777777" w:rsidR="00CA212C" w:rsidRDefault="00CA212C" w:rsidP="00045AF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932F6E7" w14:textId="77777777" w:rsidR="008B7042" w:rsidRDefault="008B7042" w:rsidP="00731A46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  <w:sectPr w:rsidR="008B7042" w:rsidSect="00045A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77" w:bottom="1440" w:left="1077" w:header="708" w:footer="708" w:gutter="0"/>
          <w:cols w:space="708"/>
          <w:docGrid w:linePitch="360"/>
        </w:sectPr>
      </w:pPr>
    </w:p>
    <w:p w14:paraId="136B5AD5" w14:textId="3565B08E" w:rsidR="00BD4132" w:rsidRPr="007E2E04" w:rsidRDefault="00E01C68" w:rsidP="00045AF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E2E04">
        <w:rPr>
          <w:rFonts w:ascii="Arial" w:hAnsi="Arial" w:cs="Arial"/>
          <w:b/>
          <w:color w:val="auto"/>
          <w:sz w:val="22"/>
          <w:szCs w:val="22"/>
        </w:rPr>
        <w:lastRenderedPageBreak/>
        <w:t>CRONOGRAMA DE TRABAJO</w:t>
      </w:r>
    </w:p>
    <w:p w14:paraId="18884FBC" w14:textId="77777777" w:rsidR="00E1288B" w:rsidRPr="007E2E04" w:rsidRDefault="00E1288B" w:rsidP="00E128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067952C" w14:textId="4C894BAE" w:rsidR="00E1288B" w:rsidRPr="007E2E04" w:rsidRDefault="00E1288B" w:rsidP="00427D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2E04">
        <w:rPr>
          <w:rFonts w:ascii="Arial" w:hAnsi="Arial" w:cs="Arial"/>
          <w:color w:val="auto"/>
          <w:sz w:val="22"/>
          <w:szCs w:val="22"/>
        </w:rPr>
        <w:t xml:space="preserve">Se plantea un tiempo máximo de ejecución de </w:t>
      </w:r>
      <w:r w:rsidR="008B7042">
        <w:rPr>
          <w:rFonts w:ascii="Arial" w:hAnsi="Arial" w:cs="Arial"/>
          <w:color w:val="auto"/>
          <w:sz w:val="22"/>
          <w:szCs w:val="22"/>
        </w:rPr>
        <w:t xml:space="preserve">10 </w:t>
      </w:r>
      <w:r w:rsidR="009172FA">
        <w:rPr>
          <w:rFonts w:ascii="Arial" w:hAnsi="Arial" w:cs="Arial"/>
          <w:color w:val="auto"/>
          <w:sz w:val="22"/>
          <w:szCs w:val="22"/>
        </w:rPr>
        <w:t>meses</w:t>
      </w:r>
      <w:r w:rsidRPr="007E2E04">
        <w:rPr>
          <w:rFonts w:ascii="Arial" w:hAnsi="Arial" w:cs="Arial"/>
          <w:color w:val="auto"/>
          <w:sz w:val="22"/>
          <w:szCs w:val="22"/>
        </w:rPr>
        <w:t xml:space="preserve">, queda abierta la opción para que el consultor elabore su </w:t>
      </w:r>
      <w:r w:rsidR="00427D6B" w:rsidRPr="007E2E04">
        <w:rPr>
          <w:rFonts w:ascii="Arial" w:hAnsi="Arial" w:cs="Arial"/>
          <w:color w:val="auto"/>
          <w:sz w:val="22"/>
          <w:szCs w:val="22"/>
        </w:rPr>
        <w:t>propio cronograma y actividades, no</w:t>
      </w:r>
      <w:r w:rsidR="00802C16" w:rsidRPr="007E2E04">
        <w:rPr>
          <w:rFonts w:ascii="Arial" w:hAnsi="Arial" w:cs="Arial"/>
          <w:color w:val="auto"/>
          <w:sz w:val="22"/>
          <w:szCs w:val="22"/>
        </w:rPr>
        <w:t xml:space="preserve"> pudiendo</w:t>
      </w:r>
      <w:r w:rsidR="00427D6B" w:rsidRPr="007E2E04">
        <w:rPr>
          <w:rFonts w:ascii="Arial" w:hAnsi="Arial" w:cs="Arial"/>
          <w:color w:val="auto"/>
          <w:sz w:val="22"/>
          <w:szCs w:val="22"/>
        </w:rPr>
        <w:t xml:space="preserve"> exceder el tiempo estipulado. </w:t>
      </w:r>
      <w:r w:rsidR="00877DA7">
        <w:rPr>
          <w:rFonts w:ascii="Arial" w:hAnsi="Arial" w:cs="Arial"/>
          <w:color w:val="auto"/>
          <w:sz w:val="22"/>
          <w:szCs w:val="22"/>
        </w:rPr>
        <w:t>Los productos estarán s</w:t>
      </w:r>
      <w:r w:rsidR="00427D6B" w:rsidRPr="007E2E04">
        <w:rPr>
          <w:rFonts w:ascii="Arial" w:hAnsi="Arial" w:cs="Arial"/>
          <w:color w:val="auto"/>
          <w:sz w:val="22"/>
          <w:szCs w:val="22"/>
        </w:rPr>
        <w:t>ujeto</w:t>
      </w:r>
      <w:r w:rsidR="00877DA7">
        <w:rPr>
          <w:rFonts w:ascii="Arial" w:hAnsi="Arial" w:cs="Arial"/>
          <w:color w:val="auto"/>
          <w:sz w:val="22"/>
          <w:szCs w:val="22"/>
        </w:rPr>
        <w:t>s</w:t>
      </w:r>
      <w:r w:rsidR="00427D6B" w:rsidRPr="007E2E04">
        <w:rPr>
          <w:rFonts w:ascii="Arial" w:hAnsi="Arial" w:cs="Arial"/>
          <w:color w:val="auto"/>
          <w:sz w:val="22"/>
          <w:szCs w:val="22"/>
        </w:rPr>
        <w:t xml:space="preserve"> a revisión y aprobación interna del equipo de C</w:t>
      </w:r>
      <w:r w:rsidR="00995AB2">
        <w:rPr>
          <w:rFonts w:ascii="Arial" w:hAnsi="Arial" w:cs="Arial"/>
          <w:color w:val="auto"/>
          <w:sz w:val="22"/>
          <w:szCs w:val="22"/>
        </w:rPr>
        <w:t xml:space="preserve">onservación </w:t>
      </w:r>
      <w:r w:rsidR="00427D6B" w:rsidRPr="007E2E04">
        <w:rPr>
          <w:rFonts w:ascii="Arial" w:hAnsi="Arial" w:cs="Arial"/>
          <w:color w:val="auto"/>
          <w:sz w:val="22"/>
          <w:szCs w:val="22"/>
        </w:rPr>
        <w:t>I</w:t>
      </w:r>
      <w:r w:rsidR="00995AB2">
        <w:rPr>
          <w:rFonts w:ascii="Arial" w:hAnsi="Arial" w:cs="Arial"/>
          <w:color w:val="auto"/>
          <w:sz w:val="22"/>
          <w:szCs w:val="22"/>
        </w:rPr>
        <w:t>nternacional</w:t>
      </w:r>
      <w:r w:rsidR="00877DA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0D28376" w14:textId="1D1E5EB0" w:rsidR="00E01C68" w:rsidRPr="007E2E04" w:rsidRDefault="00E01C68" w:rsidP="00E01C6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3441"/>
        <w:gridCol w:w="161"/>
        <w:gridCol w:w="161"/>
        <w:gridCol w:w="161"/>
        <w:gridCol w:w="161"/>
        <w:gridCol w:w="161"/>
        <w:gridCol w:w="161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5"/>
        <w:gridCol w:w="160"/>
        <w:gridCol w:w="160"/>
        <w:gridCol w:w="160"/>
        <w:gridCol w:w="165"/>
        <w:gridCol w:w="160"/>
        <w:gridCol w:w="160"/>
        <w:gridCol w:w="160"/>
        <w:gridCol w:w="165"/>
        <w:gridCol w:w="160"/>
        <w:gridCol w:w="160"/>
        <w:gridCol w:w="160"/>
        <w:gridCol w:w="165"/>
        <w:gridCol w:w="160"/>
        <w:gridCol w:w="160"/>
        <w:gridCol w:w="160"/>
        <w:gridCol w:w="165"/>
        <w:gridCol w:w="160"/>
        <w:gridCol w:w="160"/>
        <w:gridCol w:w="160"/>
        <w:gridCol w:w="165"/>
        <w:gridCol w:w="160"/>
        <w:gridCol w:w="160"/>
        <w:gridCol w:w="160"/>
        <w:gridCol w:w="165"/>
        <w:gridCol w:w="208"/>
        <w:gridCol w:w="160"/>
        <w:gridCol w:w="160"/>
        <w:gridCol w:w="160"/>
      </w:tblGrid>
      <w:tr w:rsidR="0052487D" w:rsidRPr="00A81320" w14:paraId="7BC58A3B" w14:textId="6CA30F87" w:rsidTr="0052487D">
        <w:trPr>
          <w:trHeight w:val="300"/>
          <w:tblHeader/>
          <w:jc w:val="center"/>
        </w:trPr>
        <w:tc>
          <w:tcPr>
            <w:tcW w:w="781" w:type="pct"/>
            <w:vMerge w:val="restart"/>
            <w:shd w:val="clear" w:color="auto" w:fill="auto"/>
            <w:noWrap/>
            <w:vAlign w:val="center"/>
            <w:hideMark/>
          </w:tcPr>
          <w:p w14:paraId="63CCEB57" w14:textId="77777777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PRODUCTO</w:t>
            </w:r>
          </w:p>
        </w:tc>
        <w:tc>
          <w:tcPr>
            <w:tcW w:w="1373" w:type="pct"/>
            <w:vMerge w:val="restart"/>
            <w:shd w:val="clear" w:color="auto" w:fill="auto"/>
            <w:vAlign w:val="center"/>
            <w:hideMark/>
          </w:tcPr>
          <w:p w14:paraId="476D67AF" w14:textId="77777777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ACTIVIDAD</w:t>
            </w:r>
          </w:p>
        </w:tc>
        <w:tc>
          <w:tcPr>
            <w:tcW w:w="255" w:type="pct"/>
            <w:gridSpan w:val="4"/>
            <w:shd w:val="clear" w:color="auto" w:fill="auto"/>
            <w:noWrap/>
            <w:vAlign w:val="center"/>
            <w:hideMark/>
          </w:tcPr>
          <w:p w14:paraId="786D760A" w14:textId="7B18057F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May- 2021</w:t>
            </w:r>
          </w:p>
        </w:tc>
        <w:tc>
          <w:tcPr>
            <w:tcW w:w="255" w:type="pct"/>
            <w:gridSpan w:val="4"/>
          </w:tcPr>
          <w:p w14:paraId="52138AEB" w14:textId="09B98A0A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Jun-2021</w:t>
            </w:r>
          </w:p>
        </w:tc>
        <w:tc>
          <w:tcPr>
            <w:tcW w:w="255" w:type="pct"/>
            <w:gridSpan w:val="4"/>
          </w:tcPr>
          <w:p w14:paraId="7B983AA0" w14:textId="1CEACF10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Jul - 2021</w:t>
            </w:r>
          </w:p>
        </w:tc>
        <w:tc>
          <w:tcPr>
            <w:tcW w:w="258" w:type="pct"/>
            <w:gridSpan w:val="4"/>
          </w:tcPr>
          <w:p w14:paraId="3531A77E" w14:textId="577F2BBC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Ago- 2021</w:t>
            </w:r>
          </w:p>
        </w:tc>
        <w:tc>
          <w:tcPr>
            <w:tcW w:w="258" w:type="pct"/>
            <w:gridSpan w:val="4"/>
          </w:tcPr>
          <w:p w14:paraId="46AC330B" w14:textId="510693B1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Sep - 2021</w:t>
            </w:r>
          </w:p>
        </w:tc>
        <w:tc>
          <w:tcPr>
            <w:tcW w:w="258" w:type="pct"/>
            <w:gridSpan w:val="4"/>
          </w:tcPr>
          <w:p w14:paraId="30CCD9E8" w14:textId="728DF60E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Oct - 2021</w:t>
            </w:r>
          </w:p>
        </w:tc>
        <w:tc>
          <w:tcPr>
            <w:tcW w:w="258" w:type="pct"/>
            <w:gridSpan w:val="4"/>
          </w:tcPr>
          <w:p w14:paraId="57111CD0" w14:textId="2FFE82C4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Nov -2021</w:t>
            </w:r>
          </w:p>
        </w:tc>
        <w:tc>
          <w:tcPr>
            <w:tcW w:w="258" w:type="pct"/>
            <w:gridSpan w:val="4"/>
          </w:tcPr>
          <w:p w14:paraId="39D964FD" w14:textId="3EA0FC4C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Dic-2021</w:t>
            </w:r>
          </w:p>
        </w:tc>
        <w:tc>
          <w:tcPr>
            <w:tcW w:w="258" w:type="pct"/>
            <w:gridSpan w:val="4"/>
          </w:tcPr>
          <w:p w14:paraId="74BD2C3A" w14:textId="63232B5B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Ene 2022</w:t>
            </w:r>
          </w:p>
        </w:tc>
        <w:tc>
          <w:tcPr>
            <w:tcW w:w="258" w:type="pct"/>
            <w:gridSpan w:val="4"/>
          </w:tcPr>
          <w:p w14:paraId="5A5F7A02" w14:textId="66D6EF1D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Feb - 2022</w:t>
            </w:r>
          </w:p>
        </w:tc>
        <w:tc>
          <w:tcPr>
            <w:tcW w:w="273" w:type="pct"/>
            <w:gridSpan w:val="4"/>
            <w:shd w:val="clear" w:color="auto" w:fill="auto"/>
          </w:tcPr>
          <w:p w14:paraId="4697A3E8" w14:textId="58DCCCFA" w:rsidR="0052487D" w:rsidRPr="00A81320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Abr - 2022</w:t>
            </w:r>
          </w:p>
        </w:tc>
      </w:tr>
      <w:tr w:rsidR="0052487D" w:rsidRPr="0052487D" w14:paraId="099A409F" w14:textId="4277CA7B" w:rsidTr="0052487D">
        <w:trPr>
          <w:trHeight w:val="300"/>
          <w:tblHeader/>
          <w:jc w:val="center"/>
        </w:trPr>
        <w:tc>
          <w:tcPr>
            <w:tcW w:w="781" w:type="pct"/>
            <w:vMerge/>
            <w:vAlign w:val="center"/>
            <w:hideMark/>
          </w:tcPr>
          <w:p w14:paraId="6454F4E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vMerge/>
            <w:vAlign w:val="center"/>
            <w:hideMark/>
          </w:tcPr>
          <w:p w14:paraId="2A449C0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center"/>
          </w:tcPr>
          <w:p w14:paraId="4E878F6F" w14:textId="64DD9F1D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vAlign w:val="center"/>
          </w:tcPr>
          <w:p w14:paraId="4196669F" w14:textId="252E18D1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64" w:type="pct"/>
            <w:shd w:val="clear" w:color="auto" w:fill="auto"/>
            <w:noWrap/>
            <w:vAlign w:val="center"/>
          </w:tcPr>
          <w:p w14:paraId="41EBBEAC" w14:textId="747AD85F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64" w:type="pct"/>
            <w:shd w:val="clear" w:color="auto" w:fill="auto"/>
            <w:noWrap/>
            <w:vAlign w:val="center"/>
          </w:tcPr>
          <w:p w14:paraId="0BFEAF51" w14:textId="27CBBB89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4</w:t>
            </w:r>
          </w:p>
        </w:tc>
        <w:tc>
          <w:tcPr>
            <w:tcW w:w="64" w:type="pct"/>
            <w:vAlign w:val="center"/>
          </w:tcPr>
          <w:p w14:paraId="244747CA" w14:textId="3602E19F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64" w:type="pct"/>
            <w:vAlign w:val="center"/>
          </w:tcPr>
          <w:p w14:paraId="2B86A12F" w14:textId="27966F2C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64" w:type="pct"/>
            <w:vAlign w:val="center"/>
          </w:tcPr>
          <w:p w14:paraId="7A063305" w14:textId="5133BFBA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64" w:type="pct"/>
            <w:vAlign w:val="center"/>
          </w:tcPr>
          <w:p w14:paraId="75698C55" w14:textId="494F2D1E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4</w:t>
            </w:r>
          </w:p>
        </w:tc>
        <w:tc>
          <w:tcPr>
            <w:tcW w:w="64" w:type="pct"/>
            <w:vAlign w:val="center"/>
          </w:tcPr>
          <w:p w14:paraId="2F1FA200" w14:textId="7D82BCF9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64" w:type="pct"/>
            <w:vAlign w:val="center"/>
          </w:tcPr>
          <w:p w14:paraId="4058BA6E" w14:textId="1B989DF0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64" w:type="pct"/>
            <w:vAlign w:val="center"/>
          </w:tcPr>
          <w:p w14:paraId="7BF770F4" w14:textId="48EFAEDE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64" w:type="pct"/>
            <w:vAlign w:val="center"/>
          </w:tcPr>
          <w:p w14:paraId="27F044C8" w14:textId="2E145AB5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4</w:t>
            </w:r>
          </w:p>
        </w:tc>
        <w:tc>
          <w:tcPr>
            <w:tcW w:w="64" w:type="pct"/>
            <w:vAlign w:val="center"/>
          </w:tcPr>
          <w:p w14:paraId="70BA80E6" w14:textId="5DE8A659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64" w:type="pct"/>
            <w:vAlign w:val="center"/>
          </w:tcPr>
          <w:p w14:paraId="3CB83946" w14:textId="414280F2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64" w:type="pct"/>
            <w:vAlign w:val="center"/>
          </w:tcPr>
          <w:p w14:paraId="66394F1B" w14:textId="2F598ADF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65" w:type="pct"/>
            <w:vAlign w:val="center"/>
          </w:tcPr>
          <w:p w14:paraId="2D560D82" w14:textId="19316761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4</w:t>
            </w:r>
          </w:p>
        </w:tc>
        <w:tc>
          <w:tcPr>
            <w:tcW w:w="64" w:type="pct"/>
            <w:vAlign w:val="center"/>
          </w:tcPr>
          <w:p w14:paraId="517C0EF0" w14:textId="1757A9F7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64" w:type="pct"/>
            <w:vAlign w:val="center"/>
          </w:tcPr>
          <w:p w14:paraId="711C919B" w14:textId="19202546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64" w:type="pct"/>
            <w:vAlign w:val="center"/>
          </w:tcPr>
          <w:p w14:paraId="175C649E" w14:textId="0142BF48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65" w:type="pct"/>
            <w:vAlign w:val="center"/>
          </w:tcPr>
          <w:p w14:paraId="43766248" w14:textId="78B0E041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4</w:t>
            </w:r>
          </w:p>
        </w:tc>
        <w:tc>
          <w:tcPr>
            <w:tcW w:w="64" w:type="pct"/>
            <w:vAlign w:val="center"/>
          </w:tcPr>
          <w:p w14:paraId="0B924159" w14:textId="1F99F46D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64" w:type="pct"/>
            <w:vAlign w:val="center"/>
          </w:tcPr>
          <w:p w14:paraId="7D3A028E" w14:textId="7042AB33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64" w:type="pct"/>
            <w:vAlign w:val="center"/>
          </w:tcPr>
          <w:p w14:paraId="4101D141" w14:textId="48AEA6CF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65" w:type="pct"/>
            <w:vAlign w:val="center"/>
          </w:tcPr>
          <w:p w14:paraId="7EA137AA" w14:textId="6F422099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4</w:t>
            </w:r>
          </w:p>
        </w:tc>
        <w:tc>
          <w:tcPr>
            <w:tcW w:w="64" w:type="pct"/>
            <w:vAlign w:val="center"/>
          </w:tcPr>
          <w:p w14:paraId="72B0E736" w14:textId="56E97FC6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64" w:type="pct"/>
            <w:vAlign w:val="center"/>
          </w:tcPr>
          <w:p w14:paraId="79BE9AA4" w14:textId="56D7A1E0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64" w:type="pct"/>
            <w:vAlign w:val="center"/>
          </w:tcPr>
          <w:p w14:paraId="44CDEFE3" w14:textId="2969EB23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65" w:type="pct"/>
            <w:vAlign w:val="center"/>
          </w:tcPr>
          <w:p w14:paraId="6662FD89" w14:textId="5F6E729B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4</w:t>
            </w:r>
          </w:p>
        </w:tc>
        <w:tc>
          <w:tcPr>
            <w:tcW w:w="64" w:type="pct"/>
            <w:vAlign w:val="center"/>
          </w:tcPr>
          <w:p w14:paraId="5754143F" w14:textId="2B2F9CCB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64" w:type="pct"/>
            <w:vAlign w:val="center"/>
          </w:tcPr>
          <w:p w14:paraId="3BD79C7D" w14:textId="5C9EF495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64" w:type="pct"/>
            <w:vAlign w:val="center"/>
          </w:tcPr>
          <w:p w14:paraId="6E1A9BA5" w14:textId="5919D3FD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65" w:type="pct"/>
            <w:vAlign w:val="center"/>
          </w:tcPr>
          <w:p w14:paraId="0B9CF799" w14:textId="4EE68546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4</w:t>
            </w:r>
          </w:p>
        </w:tc>
        <w:tc>
          <w:tcPr>
            <w:tcW w:w="64" w:type="pct"/>
            <w:vAlign w:val="center"/>
          </w:tcPr>
          <w:p w14:paraId="70FE6CCC" w14:textId="7C93ABA3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64" w:type="pct"/>
            <w:vAlign w:val="center"/>
          </w:tcPr>
          <w:p w14:paraId="3AA000FB" w14:textId="482C8AEB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64" w:type="pct"/>
            <w:vAlign w:val="center"/>
          </w:tcPr>
          <w:p w14:paraId="2E710F3F" w14:textId="3CA2F93C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65" w:type="pct"/>
            <w:vAlign w:val="center"/>
          </w:tcPr>
          <w:p w14:paraId="4F78F13B" w14:textId="53404EA8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4</w:t>
            </w:r>
          </w:p>
        </w:tc>
        <w:tc>
          <w:tcPr>
            <w:tcW w:w="64" w:type="pct"/>
            <w:vAlign w:val="center"/>
          </w:tcPr>
          <w:p w14:paraId="078173FC" w14:textId="1856A808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64" w:type="pct"/>
            <w:vAlign w:val="center"/>
          </w:tcPr>
          <w:p w14:paraId="7210F3EB" w14:textId="4A0A803B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64" w:type="pct"/>
            <w:vAlign w:val="center"/>
          </w:tcPr>
          <w:p w14:paraId="1E44B36E" w14:textId="0FE629B5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65" w:type="pct"/>
            <w:vAlign w:val="center"/>
          </w:tcPr>
          <w:p w14:paraId="5B1D3E45" w14:textId="0BDAC92B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4</w:t>
            </w:r>
          </w:p>
        </w:tc>
        <w:tc>
          <w:tcPr>
            <w:tcW w:w="83" w:type="pct"/>
            <w:vAlign w:val="center"/>
          </w:tcPr>
          <w:p w14:paraId="2C7107CB" w14:textId="29B08995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64" w:type="pct"/>
            <w:vAlign w:val="center"/>
          </w:tcPr>
          <w:p w14:paraId="281F4B33" w14:textId="749AEF25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64" w:type="pct"/>
            <w:vAlign w:val="center"/>
          </w:tcPr>
          <w:p w14:paraId="7A1DF25B" w14:textId="76D54C5C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64" w:type="pct"/>
            <w:vAlign w:val="center"/>
          </w:tcPr>
          <w:p w14:paraId="089FAA4D" w14:textId="6FDF513E" w:rsidR="0052487D" w:rsidRPr="0052487D" w:rsidRDefault="0052487D" w:rsidP="00524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</w:pPr>
            <w:r w:rsidRPr="005248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C"/>
              </w:rPr>
              <w:t>4</w:t>
            </w:r>
          </w:p>
        </w:tc>
      </w:tr>
      <w:tr w:rsidR="0052487D" w:rsidRPr="00A81320" w14:paraId="582B371F" w14:textId="705508BD" w:rsidTr="0052487D">
        <w:trPr>
          <w:trHeight w:val="300"/>
          <w:jc w:val="center"/>
        </w:trPr>
        <w:tc>
          <w:tcPr>
            <w:tcW w:w="781" w:type="pct"/>
            <w:shd w:val="clear" w:color="auto" w:fill="auto"/>
            <w:vAlign w:val="center"/>
            <w:hideMark/>
          </w:tcPr>
          <w:p w14:paraId="7DADC8E2" w14:textId="16C153BB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1. </w:t>
            </w:r>
            <w:r w:rsidRPr="00FF5D30">
              <w:rPr>
                <w:rFonts w:ascii="Arial" w:hAnsi="Arial" w:cs="Arial"/>
                <w:sz w:val="20"/>
                <w:szCs w:val="20"/>
              </w:rPr>
              <w:t>Plan y cronograma de trabajo que detalle las actividades para el alcance de los resultados de la consultoría, que involucra a los emprendimientos identificados y determinan la viabilidad económica para su implementación con actores locales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14:paraId="0F007DFD" w14:textId="04C9A78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A 1.1.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 Elaborar el plan y cronograma de trabajo para el alcance de todos los resultados de la consultoría. </w:t>
            </w:r>
          </w:p>
        </w:tc>
        <w:tc>
          <w:tcPr>
            <w:tcW w:w="64" w:type="pct"/>
            <w:shd w:val="clear" w:color="auto" w:fill="auto"/>
            <w:noWrap/>
            <w:vAlign w:val="bottom"/>
            <w:hideMark/>
          </w:tcPr>
          <w:p w14:paraId="5626909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4" w:type="pct"/>
            <w:shd w:val="clear" w:color="auto" w:fill="auto"/>
            <w:noWrap/>
            <w:vAlign w:val="bottom"/>
            <w:hideMark/>
          </w:tcPr>
          <w:p w14:paraId="208634C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4" w:type="pct"/>
            <w:shd w:val="clear" w:color="auto" w:fill="auto"/>
            <w:noWrap/>
            <w:vAlign w:val="bottom"/>
            <w:hideMark/>
          </w:tcPr>
          <w:p w14:paraId="57A4293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4" w:type="pct"/>
            <w:shd w:val="clear" w:color="auto" w:fill="auto"/>
            <w:noWrap/>
            <w:vAlign w:val="bottom"/>
            <w:hideMark/>
          </w:tcPr>
          <w:p w14:paraId="4FCDD1C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4" w:type="pct"/>
            <w:shd w:val="clear" w:color="auto" w:fill="9CC2E5" w:themeFill="accent1" w:themeFillTint="99"/>
          </w:tcPr>
          <w:p w14:paraId="714BC5F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131E6D3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9F7523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66A841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CE32EC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A510D76" w14:textId="6B96A274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C4E7BBA" w14:textId="26F4D9B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C664252" w14:textId="5EB54CC1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5F5CDC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01B7A65" w14:textId="3DEFDCC9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A83F154" w14:textId="027A1244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1111E7D7" w14:textId="3F9CB9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ADC0EA9" w14:textId="5950EFF1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D5D7E8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7EF7C72" w14:textId="700AE76F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73B2358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62A0642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FB3053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D71681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2B6A5B0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4149F9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D5899B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2A972D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278AC49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4F919B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5C0F34D" w14:textId="4F99A91A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92696B2" w14:textId="599B4C0A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0C232A3E" w14:textId="0DD1EABA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F35118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082174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D4CA5D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2757C9A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E38369C" w14:textId="6DCB325B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F2B5153" w14:textId="0C4B4239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43647EF" w14:textId="0F6A6181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461E97F6" w14:textId="4CA43FF4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</w:tcPr>
          <w:p w14:paraId="7379396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86BBC4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4BE22A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93D206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577120" w:rsidRPr="00A81320" w14:paraId="658B90B7" w14:textId="09114FC3" w:rsidTr="00A44EBA">
        <w:trPr>
          <w:trHeight w:val="300"/>
          <w:jc w:val="center"/>
        </w:trPr>
        <w:tc>
          <w:tcPr>
            <w:tcW w:w="781" w:type="pct"/>
            <w:vMerge w:val="restart"/>
            <w:shd w:val="clear" w:color="auto" w:fill="auto"/>
            <w:vAlign w:val="center"/>
          </w:tcPr>
          <w:p w14:paraId="138D549F" w14:textId="35C4341B" w:rsidR="0052487D" w:rsidRDefault="0052487D" w:rsidP="005248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2. </w:t>
            </w:r>
            <w:r>
              <w:rPr>
                <w:rFonts w:ascii="Arial" w:hAnsi="Arial" w:cs="Arial"/>
              </w:rPr>
              <w:t xml:space="preserve">Reporte de avances sobre la viabilidad económica de los emprendimientos, evaluación y análisis de la información levantada con los grupo y asociaciones vinculadas a los </w:t>
            </w:r>
            <w:r>
              <w:rPr>
                <w:rFonts w:ascii="Arial" w:hAnsi="Arial" w:cs="Arial"/>
              </w:rPr>
              <w:lastRenderedPageBreak/>
              <w:t>emprendimientos identificados.</w:t>
            </w:r>
          </w:p>
          <w:p w14:paraId="067C37EE" w14:textId="508B8580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shd w:val="clear" w:color="auto" w:fill="auto"/>
            <w:noWrap/>
          </w:tcPr>
          <w:p w14:paraId="667A4F45" w14:textId="5D246B83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lastRenderedPageBreak/>
              <w:t>A 2.1.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 Aplicar la herramienta ExAnte a los grupos y organizaciones productivas previamente identificadas para los emprendimientos. </w:t>
            </w: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7D88D44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0543E3C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1885660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50A7677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1CA42F4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2440FD2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6421208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CDDFB0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1006C2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78DF761" w14:textId="01E24868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2E9AD9D" w14:textId="318ADEB1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FBB28C2" w14:textId="4AE94ADC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D258CA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3A7E1D6" w14:textId="784A1571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5801198" w14:textId="79BDDBD8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43B92618" w14:textId="5F8B13B6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FA439D8" w14:textId="22376F64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DF0A33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B7556C8" w14:textId="64821871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0311CEF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BEF78F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78323A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F86D17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5F021E1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1A2249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4B978D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453EE5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52A3C96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FEA9C9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3DC9F0D" w14:textId="735C886C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B2A88E4" w14:textId="46429861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0B1C7D80" w14:textId="686FFC2F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694A6C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128A61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72CABE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531B329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5036B66" w14:textId="6DE05B4B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B015AB2" w14:textId="36A57843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437CBCF" w14:textId="6A9E6E7B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39478FB0" w14:textId="1416A800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</w:tcPr>
          <w:p w14:paraId="47BDB0C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4571A4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475F6D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82DA9B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577120" w:rsidRPr="00A81320" w14:paraId="0BF8F087" w14:textId="0AD54620" w:rsidTr="00A44EBA">
        <w:trPr>
          <w:trHeight w:val="300"/>
          <w:jc w:val="center"/>
        </w:trPr>
        <w:tc>
          <w:tcPr>
            <w:tcW w:w="781" w:type="pct"/>
            <w:vMerge/>
            <w:shd w:val="clear" w:color="auto" w:fill="auto"/>
            <w:vAlign w:val="center"/>
          </w:tcPr>
          <w:p w14:paraId="44A88D8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shd w:val="clear" w:color="auto" w:fill="auto"/>
            <w:noWrap/>
          </w:tcPr>
          <w:p w14:paraId="114A0701" w14:textId="5447F439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A 2.2. 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Elaborar el informe que contenga la evaluación y el análisis de la información levantada a los grupos y organizaciones productivas vinculados a los emprendimientos. </w:t>
            </w: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5FFB631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4A1640C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52BEF13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0237F72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810C9B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718313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762464B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6D37BB2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0E14CEA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F4952C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AFA9D2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B6AAAD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629E31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FFA888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955923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52D63D2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FF451A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AEDBA7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D16C9E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1E4DAED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5393FD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0536E8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BC507B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10C4DD6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6B6F8D6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1910E2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4D89E5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253F8E4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243153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29282E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9B4A52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623146E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778DA9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265A25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6011261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0CEF155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B11EA3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954253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C25716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437C208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</w:tcPr>
          <w:p w14:paraId="013290E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6CC7C7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5EED22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2EFEF5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577120" w:rsidRPr="00A81320" w14:paraId="3FE3D5F0" w14:textId="39BE0C3D" w:rsidTr="0052487D">
        <w:trPr>
          <w:trHeight w:val="300"/>
          <w:jc w:val="center"/>
        </w:trPr>
        <w:tc>
          <w:tcPr>
            <w:tcW w:w="781" w:type="pct"/>
            <w:vMerge/>
            <w:shd w:val="clear" w:color="auto" w:fill="auto"/>
            <w:vAlign w:val="center"/>
          </w:tcPr>
          <w:p w14:paraId="6A035D7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shd w:val="clear" w:color="auto" w:fill="auto"/>
            <w:noWrap/>
          </w:tcPr>
          <w:p w14:paraId="1E25D249" w14:textId="430FC920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A 2.3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. Análisis de mercado (demanda) para fertilizante sintético y/o suplemento alimenticio para animales menores en Galápagos. Esta actividad incluye un análisis de 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lastRenderedPageBreak/>
              <w:t xml:space="preserve">la cantidad y costos de estos productos que actualmente se están importando a Santa Cruz. </w:t>
            </w: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2C01008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3D7D215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0475D81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37EF7BA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968010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5FC1BF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3C9DC5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2181C3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71FEBBB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54758BD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3C81C46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595806A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2103CB6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299DD6C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7454CE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28A45E7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4C8AA3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136AF2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9EB888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2BE240F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1E3495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780F03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88B1EA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2C23D5D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5D0806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ADA2E8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F37E5D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1E79E33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50E9B1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C614AC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B7D8FD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3B0376F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EF75EA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2F7421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2AEB41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233F7A0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538FD5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65BBF3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8C239F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1E3705B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</w:tcPr>
          <w:p w14:paraId="42BDC27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400C1F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C3337F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AE8510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577120" w:rsidRPr="00A81320" w14:paraId="428C4856" w14:textId="4D789331" w:rsidTr="00A44EBA">
        <w:trPr>
          <w:trHeight w:val="300"/>
          <w:jc w:val="center"/>
        </w:trPr>
        <w:tc>
          <w:tcPr>
            <w:tcW w:w="781" w:type="pct"/>
            <w:vMerge/>
            <w:shd w:val="clear" w:color="auto" w:fill="auto"/>
            <w:vAlign w:val="center"/>
          </w:tcPr>
          <w:p w14:paraId="6BB6BD0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shd w:val="clear" w:color="auto" w:fill="auto"/>
            <w:noWrap/>
          </w:tcPr>
          <w:p w14:paraId="5C7EB61E" w14:textId="264057F2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A 2.4. 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Identificar los costos de producción para la transformar los desperdicios de pescado en fertilizante orgánico o suplemento de alimento para animales como porcinos y aves de corral. </w:t>
            </w: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7CF6A94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1DCA026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69CC21C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5738DE1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0AD1C6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814929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3BE35B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4CD754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2552A2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B8C76AE" w14:textId="68424B71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33F8BCF2" w14:textId="5C581E3A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41D5ED96" w14:textId="09B65C1F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5C20D20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4F07AA11" w14:textId="3491E592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156A0B6" w14:textId="5A8F85AA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1A68A91F" w14:textId="4D2FE450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D3E9091" w14:textId="30F74D99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EE785D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097F15F" w14:textId="43B20145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214A2EC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58585F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64D63B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4883E9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7A2272F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5537DC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E7A442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6665BD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51F07A0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C5DAE4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907FFC9" w14:textId="2686CC70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81E539D" w14:textId="41CE7915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37275B3C" w14:textId="19D2694C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2D4860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987A59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5E81EB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69A285A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6F45B7B" w14:textId="5570F63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05D18F9" w14:textId="6F3BDF59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4FBFDD4" w14:textId="5E013BB9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47BCD5D2" w14:textId="2B92ACCD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</w:tcPr>
          <w:p w14:paraId="3846B6B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53C3BD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DD99A4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5B393F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577120" w:rsidRPr="00A81320" w14:paraId="7D79EC25" w14:textId="75416544" w:rsidTr="00A44EBA">
        <w:trPr>
          <w:trHeight w:val="300"/>
          <w:jc w:val="center"/>
        </w:trPr>
        <w:tc>
          <w:tcPr>
            <w:tcW w:w="781" w:type="pct"/>
            <w:vMerge/>
            <w:shd w:val="clear" w:color="auto" w:fill="auto"/>
            <w:vAlign w:val="center"/>
          </w:tcPr>
          <w:p w14:paraId="78BB9BC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shd w:val="clear" w:color="auto" w:fill="auto"/>
            <w:noWrap/>
          </w:tcPr>
          <w:p w14:paraId="50537B61" w14:textId="2FAAED19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A 2.5. 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Identificar los ingresos que generaría el emprendimiento al transformar los desperdicios de la pesca en fertilizante orgánico o suplemento de alimento para animales menores. </w:t>
            </w: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2DB115A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7D9954B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7E545D5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058D3FC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6D55EB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29E36C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AA8CDB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8E868E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70E339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6DD625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611CE6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4287E3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207DF4C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1B24E52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717858C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30F34A1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06E7FB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A26792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101C52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5BF61AB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FEAA2E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1833BB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6E47D1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6826607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FC8AB7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E0B21E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9E70C0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4EFDD8D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1220D9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5A08C95" w14:textId="50F34EC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CB5D9D1" w14:textId="32EC7DBD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6D1FFA68" w14:textId="7E7A810D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488121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AF2FA5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BF3809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1D165FB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B6AB123" w14:textId="1AED4FAD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71A49C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68C5A3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316EA9E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</w:tcPr>
          <w:p w14:paraId="470C394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EBF915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E14B10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68D6D46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577120" w:rsidRPr="00A81320" w14:paraId="76737112" w14:textId="149FEA4F" w:rsidTr="00A44EBA">
        <w:trPr>
          <w:trHeight w:val="300"/>
          <w:jc w:val="center"/>
        </w:trPr>
        <w:tc>
          <w:tcPr>
            <w:tcW w:w="781" w:type="pct"/>
            <w:vMerge/>
            <w:shd w:val="clear" w:color="auto" w:fill="auto"/>
            <w:vAlign w:val="center"/>
          </w:tcPr>
          <w:p w14:paraId="570D3DC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shd w:val="clear" w:color="auto" w:fill="auto"/>
            <w:noWrap/>
          </w:tcPr>
          <w:p w14:paraId="3208CE45" w14:textId="310EDCAD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A 2.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6</w:t>
            </w: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 </w:t>
            </w:r>
            <w:r w:rsidRPr="00FF5D3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Determinar la rentabilidad que generaría la fertilización con fertilizante a base de pescado versus una fertilización convencional que comúnmente realizar el agricultor.</w:t>
            </w:r>
            <w:r w:rsidRPr="00FF5D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16DDFD0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5D40550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080AA77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1BC7435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6703D6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AF03A2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CF3208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6332C9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4425F0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144053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988732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2B79D0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190EFB6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6ECFF95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3B9E0ED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39AB646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7F36D21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527FD3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A2B622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0D62682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341CFF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ED535D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47F488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120E519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A5BD81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07D5E2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49173F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7B1B230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B1C6C6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6C77C51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9D1187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75A452B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C05126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99F41E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DAFD78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3DECB1C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C6E228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82F3DB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75FFA9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381E1E0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</w:tcPr>
          <w:p w14:paraId="6D66B02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4BA29A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C08335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5EC9F9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577120" w:rsidRPr="00A81320" w14:paraId="32A19AFB" w14:textId="71B2EA85" w:rsidTr="00A44EBA">
        <w:trPr>
          <w:trHeight w:val="300"/>
          <w:jc w:val="center"/>
        </w:trPr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14:paraId="23B3D5A4" w14:textId="77777777" w:rsidR="0052487D" w:rsidRPr="00D94FC6" w:rsidRDefault="0052487D" w:rsidP="0052487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1320">
              <w:rPr>
                <w:rFonts w:ascii="Arial" w:eastAsia="Times New Roman" w:hAnsi="Arial" w:cs="Arial"/>
                <w:color w:val="auto"/>
                <w:sz w:val="20"/>
                <w:szCs w:val="20"/>
                <w:lang w:eastAsia="es-EC"/>
              </w:rPr>
              <w:t xml:space="preserve">3. </w:t>
            </w:r>
            <w:r w:rsidRPr="00FF5D30">
              <w:rPr>
                <w:rFonts w:ascii="Arial" w:hAnsi="Arial" w:cs="Arial"/>
                <w:color w:val="auto"/>
                <w:sz w:val="20"/>
                <w:szCs w:val="20"/>
              </w:rPr>
              <w:t>Tres planes de negocios que determinen la viabilidad económica y financiera de los emprendimientos a desarrollarse con actores locales.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335F97BD" w14:textId="7156C24E" w:rsidR="0052487D" w:rsidRPr="00A81320" w:rsidRDefault="0052487D" w:rsidP="0052487D">
            <w:pPr>
              <w:pStyle w:val="Default"/>
              <w:spacing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s-EC"/>
              </w:rPr>
            </w:pPr>
          </w:p>
          <w:p w14:paraId="2C1F1ABA" w14:textId="292E6686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shd w:val="clear" w:color="auto" w:fill="auto"/>
            <w:noWrap/>
            <w:vAlign w:val="bottom"/>
            <w:hideMark/>
          </w:tcPr>
          <w:p w14:paraId="40510DE3" w14:textId="72FF094E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A 3.1.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 Levantar información que permita desarrollar los planes de negocio; incluye información sobre posibles segmentos de mercado en Galápagos donde se pueda comercializar los productos de cada emprendimiento identificado.</w:t>
            </w:r>
          </w:p>
        </w:tc>
        <w:tc>
          <w:tcPr>
            <w:tcW w:w="64" w:type="pct"/>
            <w:shd w:val="clear" w:color="auto" w:fill="auto"/>
            <w:noWrap/>
            <w:vAlign w:val="bottom"/>
            <w:hideMark/>
          </w:tcPr>
          <w:p w14:paraId="4317F42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4" w:type="pct"/>
            <w:shd w:val="clear" w:color="auto" w:fill="auto"/>
            <w:noWrap/>
            <w:vAlign w:val="bottom"/>
            <w:hideMark/>
          </w:tcPr>
          <w:p w14:paraId="08FE8BC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4" w:type="pct"/>
            <w:shd w:val="clear" w:color="auto" w:fill="auto"/>
            <w:noWrap/>
            <w:vAlign w:val="bottom"/>
            <w:hideMark/>
          </w:tcPr>
          <w:p w14:paraId="28463F8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4" w:type="pct"/>
            <w:shd w:val="clear" w:color="auto" w:fill="auto"/>
            <w:noWrap/>
            <w:vAlign w:val="bottom"/>
            <w:hideMark/>
          </w:tcPr>
          <w:p w14:paraId="2A008BF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4" w:type="pct"/>
            <w:shd w:val="clear" w:color="auto" w:fill="auto"/>
          </w:tcPr>
          <w:p w14:paraId="42C7277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45E7D2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61C162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12EFCD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43A1AE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C7A1266" w14:textId="283E2C66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ACE89A3" w14:textId="16B1C25C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BCCAB3B" w14:textId="687565C8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3ECD294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4494F005" w14:textId="72263506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0EFE061E" w14:textId="741429CF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1D2CB9AD" w14:textId="3360432E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003ECA62" w14:textId="3C2CC921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FCA93D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4DFFC67" w14:textId="33055CEC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1FDD34B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5F2F98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7704E1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481318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5BC28F8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7708F2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CE61BB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2EA1CC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074DB09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75471E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FD67F07" w14:textId="6023C549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1C6C718" w14:textId="0722DF20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7AC81901" w14:textId="2E2237E3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53ED91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7D9DD0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7A1215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7CA54A1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F299F78" w14:textId="0A4E65D5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C7C96D7" w14:textId="47666B2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F79D9BD" w14:textId="3E93F075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36ADA138" w14:textId="42458130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</w:tcPr>
          <w:p w14:paraId="5D2A840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3754AB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BBDD9C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7DBF6E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577120" w:rsidRPr="00A81320" w14:paraId="7C5C7237" w14:textId="4C9B44FF" w:rsidTr="00A44EBA">
        <w:trPr>
          <w:trHeight w:val="300"/>
          <w:jc w:val="center"/>
        </w:trPr>
        <w:tc>
          <w:tcPr>
            <w:tcW w:w="781" w:type="pct"/>
            <w:vMerge/>
            <w:vAlign w:val="center"/>
          </w:tcPr>
          <w:p w14:paraId="2EF708E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shd w:val="clear" w:color="auto" w:fill="auto"/>
            <w:noWrap/>
            <w:vAlign w:val="center"/>
          </w:tcPr>
          <w:p w14:paraId="561C82A5" w14:textId="3D14FAEF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A 3.2.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 Brindar acompañamiento técnico a los emprendedores locales para elaborar los planes de negocio identificados.</w:t>
            </w: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6DEED2B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7E15FA6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2C338E6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50EA77D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781FAB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96F7C6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70B2B7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D3F4C9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318CF38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276B0356" w14:textId="7427AFB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225D79A0" w14:textId="322097C4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3A1962AB" w14:textId="60832634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2BFA2A1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544E6849" w14:textId="5FB4890A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49C65C1B" w14:textId="20C8D98B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2B5F371D" w14:textId="423D6E89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00AD3697" w14:textId="57DBEEA6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2A9CA54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3F74B01C" w14:textId="49966B3B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79FDFFA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2C8A7D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FCB95A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3F99B4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3808B0C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229EF1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332AB6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42EE2E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375A4B6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CF1B53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D6CEFC5" w14:textId="5DA2E32A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3BF3DC2" w14:textId="42D4166B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2B338A7E" w14:textId="71D0D66E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D7E2F9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82739C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7209C5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6FCC155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B19B657" w14:textId="6C180030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BD73D69" w14:textId="3AD79270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BA518D6" w14:textId="62B383E1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5707620C" w14:textId="00A3168F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</w:tcPr>
          <w:p w14:paraId="72B4A77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46DA31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AF9CCE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BB2BF1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52487D" w:rsidRPr="00A81320" w14:paraId="57FC819A" w14:textId="1359574F" w:rsidTr="0052487D">
        <w:trPr>
          <w:trHeight w:val="300"/>
          <w:jc w:val="center"/>
        </w:trPr>
        <w:tc>
          <w:tcPr>
            <w:tcW w:w="781" w:type="pct"/>
            <w:vMerge/>
            <w:vAlign w:val="center"/>
          </w:tcPr>
          <w:p w14:paraId="2E9F13F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shd w:val="clear" w:color="auto" w:fill="auto"/>
            <w:noWrap/>
            <w:vAlign w:val="center"/>
          </w:tcPr>
          <w:p w14:paraId="27CEF335" w14:textId="1D6EFF6F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A 3.3. 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Elaborar 3 planes de negocios que determinen la viabilidad económica y financiera de los emprendimientos identificados.</w:t>
            </w: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4954FC5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5C6259E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441F856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084E7B4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5DBC34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ADF8A5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CCB9FC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ABE2DA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CEB142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170C89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ECC8AD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7F7649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68DA28A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1456730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538682C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6A547DA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4664B28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2021B67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4862C44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100FF29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ED96F4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68FD9E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7A65EB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248C3B0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2C0EC8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E3FF73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66FB43C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50642AD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DCC7C7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18D056A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B97E6B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5D7B6D0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631257E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1C2C86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88FEE7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</w:tcPr>
          <w:p w14:paraId="04BB2DA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BD3603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7201F0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653876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0D7EE3F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</w:tcPr>
          <w:p w14:paraId="3AD8F2C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F9A669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F15C43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65771AA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FC19AD" w:rsidRPr="00A81320" w14:paraId="27E1A3D9" w14:textId="25479321" w:rsidTr="00FC19AD">
        <w:trPr>
          <w:trHeight w:val="300"/>
          <w:jc w:val="center"/>
        </w:trPr>
        <w:tc>
          <w:tcPr>
            <w:tcW w:w="781" w:type="pct"/>
            <w:vMerge w:val="restart"/>
            <w:vAlign w:val="center"/>
          </w:tcPr>
          <w:p w14:paraId="378E3ACC" w14:textId="77777777" w:rsidR="0052487D" w:rsidRDefault="0052487D" w:rsidP="0052487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lastRenderedPageBreak/>
              <w:t>4.</w:t>
            </w:r>
            <w:r w:rsidRPr="00A81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D30">
              <w:rPr>
                <w:rFonts w:ascii="Arial" w:hAnsi="Arial" w:cs="Arial"/>
                <w:color w:val="auto"/>
                <w:sz w:val="20"/>
                <w:szCs w:val="20"/>
              </w:rPr>
              <w:t>Reporte final de las actividades desarrolladas en apoyo al técnico al equipo de CI y consorcio para el alcance de los resultados vinculadas a la consultoría con Banco Mundial.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432A80BF" w14:textId="4AEB4A58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shd w:val="clear" w:color="auto" w:fill="auto"/>
            <w:noWrap/>
            <w:vAlign w:val="center"/>
          </w:tcPr>
          <w:p w14:paraId="5099FAB9" w14:textId="2B533C59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A 4.1.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 Realizar análisis financi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e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ros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adicionales 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según la necesidad que se present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e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vinculado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a 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los entregables comprometidos con Banco Mundial.</w:t>
            </w: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3E34752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7D7F533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18A8ADC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1A1FF06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65781D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61C81F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3EB407A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1B9565D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D716F8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3CF85C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1B4AE11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22A99D4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0044F1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05A0C9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39A1559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7D5D7B2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64AD70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027AFD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0D926AF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451EF3C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F7B044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D5FBB7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1CA7630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5C8ED01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6DD3012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2E0822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09EEAAA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2414916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41A9E4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C376B7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0523050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2B85CCD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7103D6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550F93F2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51AB7F5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3B41BB1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63B37D4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7DA0CC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0328C4B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4E0EC67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  <w:shd w:val="clear" w:color="auto" w:fill="auto"/>
          </w:tcPr>
          <w:p w14:paraId="37EA384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CEF9FB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8EB39C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5E40D8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  <w:tr w:rsidR="00577120" w:rsidRPr="00A81320" w14:paraId="7D8CA609" w14:textId="58E74117" w:rsidTr="00FC19AD">
        <w:trPr>
          <w:trHeight w:val="300"/>
          <w:jc w:val="center"/>
        </w:trPr>
        <w:tc>
          <w:tcPr>
            <w:tcW w:w="781" w:type="pct"/>
            <w:vMerge/>
            <w:vAlign w:val="center"/>
          </w:tcPr>
          <w:p w14:paraId="1FE09B6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73" w:type="pct"/>
            <w:shd w:val="clear" w:color="auto" w:fill="auto"/>
            <w:noWrap/>
            <w:vAlign w:val="center"/>
          </w:tcPr>
          <w:p w14:paraId="06B5E927" w14:textId="333EF32E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A 4.2.</w:t>
            </w:r>
            <w:r w:rsidRPr="00A81320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 xml:space="preserve"> Realizar informes mensuales que contenga las actividades desarrollas en apoyo al equipo para el alcance de los resultados comprometidos con Banco Mundial. </w:t>
            </w:r>
            <w:r w:rsidRPr="00A81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0BBE3BE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1C0C283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196F9B0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  <w:noWrap/>
            <w:vAlign w:val="bottom"/>
          </w:tcPr>
          <w:p w14:paraId="699B153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D8A99C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49395DB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38CD6F8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3C3C686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47E39D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97EDC8E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2E0047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6716EFC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75F9ED9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01C256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2D3A3C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2C3EEE7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54E6D8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CCB721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13E389E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1B2D742D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39CEAA5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86A2DE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C6F4C96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44D9D84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44B0810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7D8139B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618FC42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6365A9B8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E2CDA9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29CB08DC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6D1F9B43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7094542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056D048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25491D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</w:tcPr>
          <w:p w14:paraId="416B4E7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9CC2E5" w:themeFill="accent1" w:themeFillTint="99"/>
          </w:tcPr>
          <w:p w14:paraId="4CAE7DB4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5D1944FF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2D78C5F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auto"/>
          </w:tcPr>
          <w:p w14:paraId="0D4FCB69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5" w:type="pct"/>
            <w:shd w:val="clear" w:color="auto" w:fill="auto"/>
          </w:tcPr>
          <w:p w14:paraId="493B287A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83" w:type="pct"/>
            <w:shd w:val="clear" w:color="auto" w:fill="9CC2E5" w:themeFill="accent1" w:themeFillTint="99"/>
          </w:tcPr>
          <w:p w14:paraId="72CDDEA1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7545E215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4837365B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64" w:type="pct"/>
            <w:shd w:val="clear" w:color="auto" w:fill="9CC2E5" w:themeFill="accent1" w:themeFillTint="99"/>
          </w:tcPr>
          <w:p w14:paraId="3AB8FBC7" w14:textId="77777777" w:rsidR="0052487D" w:rsidRPr="00A81320" w:rsidRDefault="0052487D" w:rsidP="00524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</w:p>
        </w:tc>
      </w:tr>
    </w:tbl>
    <w:p w14:paraId="785C9ADD" w14:textId="77777777" w:rsidR="00A81320" w:rsidRDefault="00A81320" w:rsidP="00A81320">
      <w:pPr>
        <w:rPr>
          <w:rFonts w:ascii="Arial" w:eastAsia="Times New Roman" w:hAnsi="Arial" w:cs="Arial"/>
          <w:sz w:val="16"/>
          <w:szCs w:val="16"/>
          <w:lang w:eastAsia="es-EC"/>
        </w:rPr>
      </w:pPr>
    </w:p>
    <w:p w14:paraId="78773E6E" w14:textId="77777777" w:rsidR="00A81320" w:rsidRDefault="00A81320" w:rsidP="00A81320">
      <w:pPr>
        <w:rPr>
          <w:rFonts w:ascii="Arial" w:eastAsia="Times New Roman" w:hAnsi="Arial" w:cs="Arial"/>
          <w:sz w:val="16"/>
          <w:szCs w:val="16"/>
          <w:lang w:eastAsia="es-EC"/>
        </w:rPr>
        <w:sectPr w:rsidR="00A81320" w:rsidSect="008B7042">
          <w:pgSz w:w="15840" w:h="12240" w:orient="landscape"/>
          <w:pgMar w:top="1077" w:right="1440" w:bottom="1077" w:left="1440" w:header="709" w:footer="709" w:gutter="0"/>
          <w:cols w:space="708"/>
          <w:docGrid w:linePitch="360"/>
        </w:sectPr>
      </w:pPr>
    </w:p>
    <w:p w14:paraId="49E26336" w14:textId="5DA4CED3" w:rsidR="00207BC7" w:rsidRDefault="00207BC7" w:rsidP="00207BC7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2F82249" w14:textId="0D00E55C" w:rsidR="00225E2E" w:rsidRPr="005B1BB4" w:rsidRDefault="00225E2E" w:rsidP="00C65457">
      <w:pPr>
        <w:pStyle w:val="Default"/>
        <w:numPr>
          <w:ilvl w:val="0"/>
          <w:numId w:val="32"/>
        </w:numPr>
        <w:rPr>
          <w:rFonts w:ascii="Arial" w:hAnsi="Arial" w:cs="Arial"/>
          <w:b/>
          <w:color w:val="auto"/>
          <w:sz w:val="22"/>
          <w:szCs w:val="22"/>
        </w:rPr>
      </w:pPr>
      <w:r w:rsidRPr="005B1BB4">
        <w:rPr>
          <w:rFonts w:ascii="Arial" w:hAnsi="Arial" w:cs="Arial"/>
          <w:b/>
          <w:color w:val="auto"/>
          <w:sz w:val="22"/>
          <w:szCs w:val="22"/>
        </w:rPr>
        <w:t>FORMA DE PAGO</w:t>
      </w:r>
    </w:p>
    <w:p w14:paraId="40041159" w14:textId="77777777" w:rsidR="00225E2E" w:rsidRDefault="00225E2E" w:rsidP="00225E2E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es-EC"/>
        </w:rPr>
      </w:pPr>
    </w:p>
    <w:p w14:paraId="2FCABCD0" w14:textId="1F71315A" w:rsidR="00225E2E" w:rsidRPr="00473355" w:rsidRDefault="00225E2E" w:rsidP="00225E2E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es-EC"/>
        </w:rPr>
      </w:pPr>
      <w:r w:rsidRPr="00473355">
        <w:rPr>
          <w:rFonts w:ascii="Arial" w:eastAsia="Times New Roman" w:hAnsi="Arial" w:cs="Arial"/>
          <w:color w:val="auto"/>
          <w:sz w:val="22"/>
          <w:szCs w:val="22"/>
          <w:lang w:eastAsia="es-EC"/>
        </w:rPr>
        <w:t>La persona seleccionada firmará un contrato de servicios con CONSERVACIÓN INTERNACIONAL ECUADOR, que permita percibir el honorario que se</w:t>
      </w:r>
      <w:r w:rsidR="009F6760">
        <w:rPr>
          <w:rFonts w:ascii="Arial" w:eastAsia="Times New Roman" w:hAnsi="Arial" w:cs="Arial"/>
          <w:color w:val="auto"/>
          <w:sz w:val="22"/>
          <w:szCs w:val="22"/>
          <w:lang w:eastAsia="es-EC"/>
        </w:rPr>
        <w:t xml:space="preserve"> establezca según la propuesta económica</w:t>
      </w:r>
      <w:r w:rsidRPr="00473355">
        <w:rPr>
          <w:rFonts w:ascii="Arial" w:eastAsia="Times New Roman" w:hAnsi="Arial" w:cs="Arial"/>
          <w:color w:val="auto"/>
          <w:sz w:val="22"/>
          <w:szCs w:val="22"/>
          <w:lang w:eastAsia="es-EC"/>
        </w:rPr>
        <w:t xml:space="preserve">, de la siguiente forma: </w:t>
      </w:r>
    </w:p>
    <w:p w14:paraId="343AD782" w14:textId="524E6D40" w:rsidR="00884E37" w:rsidRDefault="00F97C8F" w:rsidP="004A3C84">
      <w:pPr>
        <w:pStyle w:val="Default"/>
        <w:numPr>
          <w:ilvl w:val="0"/>
          <w:numId w:val="43"/>
        </w:numPr>
        <w:tabs>
          <w:tab w:val="left" w:pos="1134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73355">
        <w:rPr>
          <w:rFonts w:ascii="Arial" w:hAnsi="Arial" w:cs="Arial"/>
          <w:color w:val="auto"/>
          <w:sz w:val="22"/>
          <w:szCs w:val="22"/>
        </w:rPr>
        <w:t>15</w:t>
      </w:r>
      <w:r w:rsidR="00225E2E" w:rsidRPr="00473355">
        <w:rPr>
          <w:rFonts w:ascii="Arial" w:hAnsi="Arial" w:cs="Arial"/>
          <w:color w:val="auto"/>
          <w:sz w:val="22"/>
          <w:szCs w:val="22"/>
        </w:rPr>
        <w:t xml:space="preserve"> % contra entrega y aprobación </w:t>
      </w:r>
      <w:r w:rsidRPr="00473355">
        <w:rPr>
          <w:rFonts w:ascii="Arial" w:hAnsi="Arial" w:cs="Arial"/>
          <w:color w:val="auto"/>
          <w:sz w:val="22"/>
          <w:szCs w:val="22"/>
        </w:rPr>
        <w:t xml:space="preserve">del </w:t>
      </w:r>
      <w:r w:rsidRPr="00473355">
        <w:rPr>
          <w:rFonts w:ascii="Arial" w:eastAsia="Times New Roman" w:hAnsi="Arial" w:cs="Arial"/>
          <w:sz w:val="22"/>
          <w:szCs w:val="22"/>
          <w:lang w:eastAsia="es-EC"/>
        </w:rPr>
        <w:t>Plan y cronograma de trabajo para el alcance de los resultados de la consultoría</w:t>
      </w:r>
      <w:r w:rsidR="00473355" w:rsidRPr="00473355">
        <w:rPr>
          <w:rFonts w:ascii="Arial" w:eastAsia="Times New Roman" w:hAnsi="Arial" w:cs="Arial"/>
          <w:sz w:val="22"/>
          <w:szCs w:val="22"/>
          <w:lang w:eastAsia="es-EC"/>
        </w:rPr>
        <w:t>.</w:t>
      </w:r>
      <w:r w:rsidR="00884E37">
        <w:rPr>
          <w:rFonts w:ascii="Arial" w:hAnsi="Arial" w:cs="Arial"/>
          <w:sz w:val="22"/>
          <w:szCs w:val="22"/>
        </w:rPr>
        <w:t xml:space="preserve">  </w:t>
      </w:r>
    </w:p>
    <w:p w14:paraId="124E9E53" w14:textId="77777777" w:rsidR="00884E37" w:rsidRDefault="0008284C" w:rsidP="00884E37">
      <w:pPr>
        <w:pStyle w:val="Default"/>
        <w:numPr>
          <w:ilvl w:val="0"/>
          <w:numId w:val="43"/>
        </w:numPr>
        <w:tabs>
          <w:tab w:val="left" w:pos="1134"/>
        </w:tabs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473355">
        <w:rPr>
          <w:rFonts w:ascii="Arial" w:hAnsi="Arial" w:cs="Arial"/>
          <w:sz w:val="22"/>
          <w:szCs w:val="22"/>
        </w:rPr>
        <w:t>25% a la entrega y aprobación del reporte de avance sobre la viabilidad económica de los emprendimientos, evaluación y análisis de la información levantada a los grupo y asociaciones vinculadas a los emprendimientos identificados</w:t>
      </w:r>
    </w:p>
    <w:p w14:paraId="586CA571" w14:textId="230ECF4C" w:rsidR="00884E37" w:rsidRPr="004A3C84" w:rsidRDefault="0008284C" w:rsidP="004A3C84">
      <w:pPr>
        <w:pStyle w:val="Default"/>
        <w:numPr>
          <w:ilvl w:val="0"/>
          <w:numId w:val="43"/>
        </w:numPr>
        <w:tabs>
          <w:tab w:val="left" w:pos="1134"/>
        </w:tabs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884E37">
        <w:rPr>
          <w:rFonts w:ascii="Arial" w:hAnsi="Arial" w:cs="Arial"/>
          <w:color w:val="auto"/>
          <w:sz w:val="22"/>
          <w:szCs w:val="22"/>
        </w:rPr>
        <w:t xml:space="preserve">40% a la entrega </w:t>
      </w:r>
      <w:r w:rsidR="00473355" w:rsidRPr="00884E37">
        <w:rPr>
          <w:rFonts w:ascii="Arial" w:hAnsi="Arial" w:cs="Arial"/>
          <w:color w:val="auto"/>
          <w:sz w:val="22"/>
          <w:szCs w:val="22"/>
        </w:rPr>
        <w:t xml:space="preserve">y aprobación de </w:t>
      </w:r>
      <w:r w:rsidRPr="004A3C84">
        <w:rPr>
          <w:rFonts w:ascii="Arial" w:hAnsi="Arial" w:cs="Arial"/>
          <w:color w:val="auto"/>
          <w:sz w:val="22"/>
          <w:szCs w:val="22"/>
        </w:rPr>
        <w:t>los 3 planes de negocios que determine la viabilidad económica y financiera de los emprendimientos a desarrollarse con actores locales.</w:t>
      </w:r>
    </w:p>
    <w:p w14:paraId="1803D14B" w14:textId="6CD95C2A" w:rsidR="0008284C" w:rsidRPr="004A3C84" w:rsidRDefault="0008284C" w:rsidP="004A3C84">
      <w:pPr>
        <w:pStyle w:val="Default"/>
        <w:numPr>
          <w:ilvl w:val="0"/>
          <w:numId w:val="43"/>
        </w:numPr>
        <w:tabs>
          <w:tab w:val="left" w:pos="1134"/>
        </w:tabs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4A3C84">
        <w:rPr>
          <w:rFonts w:ascii="Arial" w:hAnsi="Arial" w:cs="Arial"/>
          <w:color w:val="auto"/>
          <w:sz w:val="22"/>
          <w:szCs w:val="22"/>
        </w:rPr>
        <w:t>20% a la entrega y aprobación</w:t>
      </w:r>
      <w:r w:rsidR="00473355" w:rsidRPr="004A3C84">
        <w:rPr>
          <w:rFonts w:ascii="Arial" w:hAnsi="Arial" w:cs="Arial"/>
          <w:color w:val="auto"/>
          <w:sz w:val="22"/>
          <w:szCs w:val="22"/>
        </w:rPr>
        <w:t xml:space="preserve"> </w:t>
      </w:r>
      <w:r w:rsidRPr="004A3C84">
        <w:rPr>
          <w:rFonts w:ascii="Arial" w:hAnsi="Arial" w:cs="Arial"/>
          <w:color w:val="auto"/>
          <w:sz w:val="22"/>
          <w:szCs w:val="22"/>
        </w:rPr>
        <w:t>de</w:t>
      </w:r>
      <w:r w:rsidR="009F6760" w:rsidRPr="004A3C84">
        <w:rPr>
          <w:rFonts w:ascii="Arial" w:hAnsi="Arial" w:cs="Arial"/>
          <w:color w:val="auto"/>
          <w:sz w:val="22"/>
          <w:szCs w:val="22"/>
        </w:rPr>
        <w:t>l</w:t>
      </w:r>
      <w:r w:rsidR="00473355" w:rsidRPr="004A3C84">
        <w:rPr>
          <w:rFonts w:ascii="Arial" w:hAnsi="Arial" w:cs="Arial"/>
          <w:color w:val="auto"/>
          <w:sz w:val="22"/>
          <w:szCs w:val="22"/>
        </w:rPr>
        <w:t xml:space="preserve"> informe final</w:t>
      </w:r>
      <w:r w:rsidRPr="004A3C84">
        <w:rPr>
          <w:rFonts w:ascii="Arial" w:hAnsi="Arial" w:cs="Arial"/>
          <w:color w:val="auto"/>
          <w:sz w:val="22"/>
          <w:szCs w:val="22"/>
        </w:rPr>
        <w:t xml:space="preserve"> </w:t>
      </w:r>
      <w:r w:rsidR="00473355" w:rsidRPr="004A3C84">
        <w:rPr>
          <w:rFonts w:ascii="Arial" w:hAnsi="Arial" w:cs="Arial"/>
          <w:color w:val="auto"/>
          <w:sz w:val="22"/>
          <w:szCs w:val="22"/>
        </w:rPr>
        <w:t xml:space="preserve">que recopilan </w:t>
      </w:r>
      <w:r w:rsidRPr="004A3C84">
        <w:rPr>
          <w:rFonts w:ascii="Arial" w:hAnsi="Arial" w:cs="Arial"/>
          <w:color w:val="auto"/>
          <w:sz w:val="22"/>
          <w:szCs w:val="22"/>
        </w:rPr>
        <w:t xml:space="preserve">las actividades desarrolladas en apoyo al </w:t>
      </w:r>
      <w:r w:rsidRPr="004A3C84">
        <w:rPr>
          <w:rFonts w:ascii="Arial" w:hAnsi="Arial" w:cs="Arial"/>
          <w:sz w:val="22"/>
          <w:szCs w:val="22"/>
        </w:rPr>
        <w:t>equipo</w:t>
      </w:r>
      <w:r w:rsidRPr="004A3C84">
        <w:rPr>
          <w:rFonts w:ascii="Arial" w:hAnsi="Arial" w:cs="Arial"/>
          <w:sz w:val="20"/>
          <w:szCs w:val="20"/>
        </w:rPr>
        <w:t xml:space="preserve"> </w:t>
      </w:r>
      <w:r w:rsidRPr="004A3C84">
        <w:rPr>
          <w:rFonts w:ascii="Arial" w:hAnsi="Arial" w:cs="Arial"/>
          <w:color w:val="auto"/>
          <w:sz w:val="20"/>
          <w:szCs w:val="20"/>
        </w:rPr>
        <w:t>técnico de CI y consorcio para el alcance de los resultados vinculadas a la consultoría con Banco Mundial.</w:t>
      </w:r>
    </w:p>
    <w:p w14:paraId="5D4EAFDC" w14:textId="77777777" w:rsidR="00577120" w:rsidRPr="005B1BB4" w:rsidRDefault="00577120" w:rsidP="00577120">
      <w:pPr>
        <w:pStyle w:val="Default"/>
        <w:numPr>
          <w:ilvl w:val="0"/>
          <w:numId w:val="32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B1BB4">
        <w:rPr>
          <w:rFonts w:ascii="Arial" w:hAnsi="Arial" w:cs="Arial"/>
          <w:b/>
          <w:color w:val="auto"/>
          <w:sz w:val="22"/>
          <w:szCs w:val="22"/>
        </w:rPr>
        <w:t xml:space="preserve">CRITERIOS DE EVALUACION  </w:t>
      </w:r>
    </w:p>
    <w:p w14:paraId="2EBD7A91" w14:textId="77777777" w:rsidR="00577120" w:rsidRPr="005B1BB4" w:rsidRDefault="00577120" w:rsidP="0057712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B1BB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E393793" w14:textId="0A335627" w:rsidR="00884E37" w:rsidRDefault="00577120" w:rsidP="004A3C84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es-EC"/>
        </w:rPr>
      </w:pPr>
      <w:r w:rsidRPr="00C65457">
        <w:rPr>
          <w:rFonts w:ascii="Arial" w:eastAsia="Times New Roman" w:hAnsi="Arial" w:cs="Arial"/>
          <w:color w:val="auto"/>
          <w:sz w:val="22"/>
          <w:szCs w:val="22"/>
          <w:lang w:eastAsia="es-EC"/>
        </w:rPr>
        <w:t>Hoja de vida en la cual se incluya la formación académica y experiencia profesional del consultor</w:t>
      </w:r>
    </w:p>
    <w:p w14:paraId="175615C3" w14:textId="6E7CCAD7" w:rsidR="00884E37" w:rsidRPr="004A3C84" w:rsidRDefault="00577120" w:rsidP="004A3C84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es-EC"/>
        </w:rPr>
      </w:pPr>
      <w:r w:rsidRPr="004A3C84">
        <w:rPr>
          <w:rFonts w:ascii="Arial" w:eastAsia="Times New Roman" w:hAnsi="Arial" w:cs="Arial"/>
          <w:color w:val="auto"/>
          <w:sz w:val="22"/>
          <w:szCs w:val="22"/>
          <w:lang w:eastAsia="es-EC"/>
        </w:rPr>
        <w:t>Ser residente permanente de la provincia de Galápagos</w:t>
      </w:r>
    </w:p>
    <w:p w14:paraId="1BA89DBF" w14:textId="447E8E8B" w:rsidR="00884E37" w:rsidRPr="004A3C84" w:rsidRDefault="00577120" w:rsidP="004A3C84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es-EC"/>
        </w:rPr>
      </w:pPr>
      <w:r w:rsidRPr="004A3C84">
        <w:rPr>
          <w:rFonts w:ascii="Arial" w:eastAsia="Times New Roman" w:hAnsi="Arial" w:cs="Arial"/>
          <w:color w:val="auto"/>
          <w:sz w:val="22"/>
          <w:szCs w:val="22"/>
          <w:lang w:eastAsia="es-EC"/>
        </w:rPr>
        <w:t>Presentación de una propuesta técnica, económica, cronograma y plan de trabajo para el logro de cada producto solicitado</w:t>
      </w:r>
      <w:r w:rsidR="00995AB2" w:rsidRPr="004A3C84">
        <w:rPr>
          <w:rFonts w:ascii="Arial" w:eastAsia="Times New Roman" w:hAnsi="Arial" w:cs="Arial"/>
          <w:color w:val="auto"/>
          <w:sz w:val="22"/>
          <w:szCs w:val="22"/>
          <w:lang w:eastAsia="es-EC"/>
        </w:rPr>
        <w:t xml:space="preserve"> </w:t>
      </w:r>
      <w:r w:rsidRPr="004A3C84">
        <w:rPr>
          <w:rFonts w:ascii="Arial" w:eastAsia="Times New Roman" w:hAnsi="Arial" w:cs="Arial"/>
          <w:color w:val="auto"/>
          <w:sz w:val="22"/>
          <w:szCs w:val="22"/>
          <w:lang w:eastAsia="es-EC"/>
        </w:rPr>
        <w:t xml:space="preserve">(máximo 5 páginas - formato libre). </w:t>
      </w:r>
    </w:p>
    <w:p w14:paraId="4732D746" w14:textId="174994A5" w:rsidR="00577120" w:rsidRDefault="00577120" w:rsidP="00884E37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es-EC"/>
        </w:rPr>
      </w:pPr>
      <w:r w:rsidRPr="004A3C84">
        <w:rPr>
          <w:rFonts w:ascii="Arial" w:eastAsia="Times New Roman" w:hAnsi="Arial" w:cs="Arial"/>
          <w:color w:val="auto"/>
          <w:sz w:val="22"/>
          <w:szCs w:val="22"/>
          <w:lang w:eastAsia="es-EC"/>
        </w:rPr>
        <w:t xml:space="preserve">Evaluación de la propuestas técnicas y financieras presentadas por los postulantes </w:t>
      </w:r>
    </w:p>
    <w:p w14:paraId="7CD8329D" w14:textId="77777777" w:rsidR="00884E37" w:rsidRPr="004A3C84" w:rsidRDefault="00884E37" w:rsidP="004A3C84">
      <w:pPr>
        <w:pStyle w:val="Default"/>
        <w:spacing w:line="360" w:lineRule="auto"/>
        <w:ind w:left="1440"/>
        <w:jc w:val="both"/>
        <w:rPr>
          <w:rFonts w:ascii="Arial" w:eastAsia="Times New Roman" w:hAnsi="Arial" w:cs="Arial"/>
          <w:color w:val="auto"/>
          <w:sz w:val="22"/>
          <w:szCs w:val="22"/>
          <w:lang w:eastAsia="es-EC"/>
        </w:rPr>
      </w:pPr>
    </w:p>
    <w:p w14:paraId="6426B78F" w14:textId="238D6103" w:rsidR="00577120" w:rsidRPr="004A3C84" w:rsidRDefault="00577120" w:rsidP="00995AB2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4A3C84">
        <w:rPr>
          <w:rFonts w:ascii="Arial" w:hAnsi="Arial" w:cs="Arial"/>
          <w:color w:val="auto"/>
          <w:sz w:val="22"/>
          <w:szCs w:val="22"/>
          <w:u w:val="single"/>
        </w:rPr>
        <w:t xml:space="preserve">Las postulaciones serán </w:t>
      </w:r>
      <w:r w:rsidR="00995AB2" w:rsidRPr="004A3C84">
        <w:rPr>
          <w:rFonts w:ascii="Arial" w:hAnsi="Arial" w:cs="Arial"/>
          <w:color w:val="auto"/>
          <w:sz w:val="22"/>
          <w:szCs w:val="22"/>
          <w:u w:val="single"/>
        </w:rPr>
        <w:t>exclusivas</w:t>
      </w:r>
      <w:r w:rsidRPr="004A3C84">
        <w:rPr>
          <w:rFonts w:ascii="Arial" w:hAnsi="Arial" w:cs="Arial"/>
          <w:color w:val="auto"/>
          <w:sz w:val="22"/>
          <w:szCs w:val="22"/>
          <w:u w:val="single"/>
        </w:rPr>
        <w:t xml:space="preserve"> para residentes permanentes de Galápagos, </w:t>
      </w:r>
      <w:r w:rsidR="001A09EE" w:rsidRPr="004A3C84">
        <w:rPr>
          <w:rFonts w:ascii="Arial" w:hAnsi="Arial" w:cs="Arial"/>
          <w:color w:val="auto"/>
          <w:sz w:val="22"/>
          <w:szCs w:val="22"/>
          <w:u w:val="single"/>
        </w:rPr>
        <w:t xml:space="preserve">deberán </w:t>
      </w:r>
      <w:r w:rsidRPr="004A3C84">
        <w:rPr>
          <w:rFonts w:ascii="Arial" w:hAnsi="Arial" w:cs="Arial"/>
          <w:color w:val="auto"/>
          <w:sz w:val="22"/>
          <w:szCs w:val="22"/>
          <w:u w:val="single"/>
        </w:rPr>
        <w:t xml:space="preserve">enviar su propuesta técnica y propuesta económica a los correos </w:t>
      </w:r>
      <w:hyperlink r:id="rId14" w:history="1">
        <w:r w:rsidRPr="004A3C84">
          <w:rPr>
            <w:rFonts w:ascii="Arial" w:hAnsi="Arial" w:cs="Arial"/>
            <w:color w:val="2E74B5" w:themeColor="accent1" w:themeShade="BF"/>
            <w:sz w:val="22"/>
            <w:szCs w:val="22"/>
            <w:u w:val="single"/>
          </w:rPr>
          <w:t>jmoreno@conservation.org</w:t>
        </w:r>
      </w:hyperlink>
      <w:r w:rsidRPr="004A3C84">
        <w:rPr>
          <w:rFonts w:ascii="Arial" w:hAnsi="Arial" w:cs="Arial"/>
          <w:color w:val="auto"/>
          <w:sz w:val="22"/>
          <w:szCs w:val="22"/>
          <w:u w:val="single"/>
        </w:rPr>
        <w:t xml:space="preserve"> y </w:t>
      </w:r>
      <w:r w:rsidRPr="004A3C84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>sgarcia</w:t>
      </w:r>
      <w:hyperlink r:id="rId15" w:history="1">
        <w:r w:rsidRPr="004A3C84">
          <w:rPr>
            <w:rFonts w:ascii="Arial" w:hAnsi="Arial" w:cs="Arial"/>
            <w:color w:val="2E74B5" w:themeColor="accent1" w:themeShade="BF"/>
            <w:sz w:val="22"/>
            <w:szCs w:val="22"/>
            <w:u w:val="single"/>
          </w:rPr>
          <w:t>@conservation.org</w:t>
        </w:r>
      </w:hyperlink>
      <w:r w:rsidRPr="004A3C84">
        <w:rPr>
          <w:rFonts w:ascii="Arial" w:hAnsi="Arial" w:cs="Arial"/>
          <w:color w:val="auto"/>
          <w:sz w:val="22"/>
          <w:szCs w:val="22"/>
          <w:u w:val="single"/>
        </w:rPr>
        <w:t xml:space="preserve"> hasta el </w:t>
      </w:r>
      <w:r w:rsidR="001A09EE" w:rsidRPr="004A3C84">
        <w:rPr>
          <w:rFonts w:ascii="Arial" w:hAnsi="Arial" w:cs="Arial"/>
          <w:color w:val="auto"/>
          <w:sz w:val="22"/>
          <w:szCs w:val="22"/>
          <w:u w:val="single"/>
        </w:rPr>
        <w:t>jueves 17 de junio de 2021</w:t>
      </w:r>
    </w:p>
    <w:sectPr w:rsidR="00577120" w:rsidRPr="004A3C84" w:rsidSect="00A81320">
      <w:pgSz w:w="12240" w:h="15840"/>
      <w:pgMar w:top="1440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CC04E" w14:textId="77777777" w:rsidR="00B579A5" w:rsidRDefault="00B579A5" w:rsidP="00887DFC">
      <w:pPr>
        <w:spacing w:after="0" w:line="240" w:lineRule="auto"/>
      </w:pPr>
      <w:r>
        <w:separator/>
      </w:r>
    </w:p>
  </w:endnote>
  <w:endnote w:type="continuationSeparator" w:id="0">
    <w:p w14:paraId="3EAF477D" w14:textId="77777777" w:rsidR="00B579A5" w:rsidRDefault="00B579A5" w:rsidP="0088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5B4FD" w14:textId="77777777" w:rsidR="0016473B" w:rsidRDefault="001647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17CD3" w14:textId="77777777" w:rsidR="0016473B" w:rsidRDefault="001647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E625C" w14:textId="77777777" w:rsidR="0016473B" w:rsidRDefault="00164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1ADF7" w14:textId="77777777" w:rsidR="00B579A5" w:rsidRDefault="00B579A5" w:rsidP="00887DFC">
      <w:pPr>
        <w:spacing w:after="0" w:line="240" w:lineRule="auto"/>
      </w:pPr>
      <w:r>
        <w:separator/>
      </w:r>
    </w:p>
  </w:footnote>
  <w:footnote w:type="continuationSeparator" w:id="0">
    <w:p w14:paraId="7BA12483" w14:textId="77777777" w:rsidR="00B579A5" w:rsidRDefault="00B579A5" w:rsidP="0088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C1674" w14:textId="77777777" w:rsidR="0016473B" w:rsidRDefault="001647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70922" w14:textId="295CC674" w:rsidR="0016473B" w:rsidRDefault="0016473B" w:rsidP="00887DFC">
    <w:pPr>
      <w:pStyle w:val="Encabezado"/>
      <w:jc w:val="right"/>
    </w:pPr>
    <w:r>
      <w:rPr>
        <w:rFonts w:ascii="Arial" w:hAnsi="Arial" w:cs="Arial"/>
        <w:b/>
        <w:noProof/>
        <w:lang w:eastAsia="es-EC"/>
      </w:rPr>
      <w:drawing>
        <wp:inline distT="0" distB="0" distL="0" distR="0" wp14:anchorId="673610BA" wp14:editId="202C9F71">
          <wp:extent cx="1543172" cy="49145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16" cy="50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F6329E" w14:textId="77777777" w:rsidR="0016473B" w:rsidRDefault="001647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0E47D" w14:textId="77777777" w:rsidR="0016473B" w:rsidRDefault="001647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377D4"/>
    <w:multiLevelType w:val="hybridMultilevel"/>
    <w:tmpl w:val="ACDCEA0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35C3"/>
    <w:multiLevelType w:val="multilevel"/>
    <w:tmpl w:val="AA88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2354B"/>
    <w:multiLevelType w:val="hybridMultilevel"/>
    <w:tmpl w:val="3D682B28"/>
    <w:lvl w:ilvl="0" w:tplc="E506D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2EF7"/>
    <w:multiLevelType w:val="multilevel"/>
    <w:tmpl w:val="0118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67CA8"/>
    <w:multiLevelType w:val="hybridMultilevel"/>
    <w:tmpl w:val="93D849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F18"/>
    <w:multiLevelType w:val="hybridMultilevel"/>
    <w:tmpl w:val="5642BD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F43C5"/>
    <w:multiLevelType w:val="multilevel"/>
    <w:tmpl w:val="185AB798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16" w:hanging="1800"/>
      </w:pPr>
      <w:rPr>
        <w:rFonts w:hint="default"/>
      </w:rPr>
    </w:lvl>
  </w:abstractNum>
  <w:abstractNum w:abstractNumId="7" w15:restartNumberingAfterBreak="0">
    <w:nsid w:val="1E420C2B"/>
    <w:multiLevelType w:val="hybridMultilevel"/>
    <w:tmpl w:val="F5AC6C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F3856"/>
    <w:multiLevelType w:val="hybridMultilevel"/>
    <w:tmpl w:val="8A66F3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515F6"/>
    <w:multiLevelType w:val="hybridMultilevel"/>
    <w:tmpl w:val="601A24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7CF3"/>
    <w:multiLevelType w:val="hybridMultilevel"/>
    <w:tmpl w:val="8A66F3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5571"/>
    <w:multiLevelType w:val="hybridMultilevel"/>
    <w:tmpl w:val="2F5C2AE2"/>
    <w:lvl w:ilvl="0" w:tplc="3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916F0"/>
    <w:multiLevelType w:val="hybridMultilevel"/>
    <w:tmpl w:val="203643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77454"/>
    <w:multiLevelType w:val="multilevel"/>
    <w:tmpl w:val="70723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65A58"/>
    <w:multiLevelType w:val="hybridMultilevel"/>
    <w:tmpl w:val="10C6CF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278CF"/>
    <w:multiLevelType w:val="hybridMultilevel"/>
    <w:tmpl w:val="EF7052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17C28"/>
    <w:multiLevelType w:val="multilevel"/>
    <w:tmpl w:val="9CC47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BD16E22"/>
    <w:multiLevelType w:val="multilevel"/>
    <w:tmpl w:val="2B5E2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hint="default"/>
      </w:rPr>
    </w:lvl>
  </w:abstractNum>
  <w:abstractNum w:abstractNumId="18" w15:restartNumberingAfterBreak="0">
    <w:nsid w:val="3D8675A8"/>
    <w:multiLevelType w:val="multilevel"/>
    <w:tmpl w:val="9CC47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3E156FEB"/>
    <w:multiLevelType w:val="hybridMultilevel"/>
    <w:tmpl w:val="FA0409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24B87"/>
    <w:multiLevelType w:val="hybridMultilevel"/>
    <w:tmpl w:val="8A682B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73270"/>
    <w:multiLevelType w:val="multilevel"/>
    <w:tmpl w:val="493E6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2" w15:restartNumberingAfterBreak="0">
    <w:nsid w:val="477C1895"/>
    <w:multiLevelType w:val="hybridMultilevel"/>
    <w:tmpl w:val="6896D2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C290E"/>
    <w:multiLevelType w:val="hybridMultilevel"/>
    <w:tmpl w:val="EE7E13FE"/>
    <w:lvl w:ilvl="0" w:tplc="AE72F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9073F"/>
    <w:multiLevelType w:val="hybridMultilevel"/>
    <w:tmpl w:val="50702E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91A0C"/>
    <w:multiLevelType w:val="hybridMultilevel"/>
    <w:tmpl w:val="08F2954A"/>
    <w:lvl w:ilvl="0" w:tplc="3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0DB2EB1"/>
    <w:multiLevelType w:val="hybridMultilevel"/>
    <w:tmpl w:val="75EC7A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7427"/>
    <w:multiLevelType w:val="multilevel"/>
    <w:tmpl w:val="BDF4EF90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36" w:hanging="1800"/>
      </w:pPr>
      <w:rPr>
        <w:rFonts w:hint="default"/>
      </w:rPr>
    </w:lvl>
  </w:abstractNum>
  <w:abstractNum w:abstractNumId="28" w15:restartNumberingAfterBreak="0">
    <w:nsid w:val="57051DFE"/>
    <w:multiLevelType w:val="multilevel"/>
    <w:tmpl w:val="94EC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FB206B"/>
    <w:multiLevelType w:val="hybridMultilevel"/>
    <w:tmpl w:val="27EAA29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13213E"/>
    <w:multiLevelType w:val="hybridMultilevel"/>
    <w:tmpl w:val="0EB472C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606751"/>
    <w:multiLevelType w:val="hybridMultilevel"/>
    <w:tmpl w:val="129C40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7205A"/>
    <w:multiLevelType w:val="hybridMultilevel"/>
    <w:tmpl w:val="C144D3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64407"/>
    <w:multiLevelType w:val="hybridMultilevel"/>
    <w:tmpl w:val="24869ACA"/>
    <w:lvl w:ilvl="0" w:tplc="02A26646">
      <w:start w:val="3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2E0A2B"/>
    <w:multiLevelType w:val="hybridMultilevel"/>
    <w:tmpl w:val="247CEF0E"/>
    <w:lvl w:ilvl="0" w:tplc="3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A0694"/>
    <w:multiLevelType w:val="hybridMultilevel"/>
    <w:tmpl w:val="8A66F3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24045"/>
    <w:multiLevelType w:val="hybridMultilevel"/>
    <w:tmpl w:val="FA0409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23C22"/>
    <w:multiLevelType w:val="hybridMultilevel"/>
    <w:tmpl w:val="C9845FD4"/>
    <w:lvl w:ilvl="0" w:tplc="00B0A4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762A3"/>
    <w:multiLevelType w:val="hybridMultilevel"/>
    <w:tmpl w:val="129C40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13711"/>
    <w:multiLevelType w:val="hybridMultilevel"/>
    <w:tmpl w:val="287C98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A82D8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664D8"/>
    <w:multiLevelType w:val="hybridMultilevel"/>
    <w:tmpl w:val="5E24F0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94B83"/>
    <w:multiLevelType w:val="multilevel"/>
    <w:tmpl w:val="FB3E0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 w:val="0"/>
      </w:rPr>
    </w:lvl>
  </w:abstractNum>
  <w:abstractNum w:abstractNumId="42" w15:restartNumberingAfterBreak="0">
    <w:nsid w:val="78B626B9"/>
    <w:multiLevelType w:val="multilevel"/>
    <w:tmpl w:val="9CC47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3" w15:restartNumberingAfterBreak="0">
    <w:nsid w:val="7FD61102"/>
    <w:multiLevelType w:val="hybridMultilevel"/>
    <w:tmpl w:val="529EFFC0"/>
    <w:lvl w:ilvl="0" w:tplc="30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19"/>
  </w:num>
  <w:num w:numId="5">
    <w:abstractNumId w:val="36"/>
  </w:num>
  <w:num w:numId="6">
    <w:abstractNumId w:val="5"/>
  </w:num>
  <w:num w:numId="7">
    <w:abstractNumId w:val="28"/>
  </w:num>
  <w:num w:numId="8">
    <w:abstractNumId w:val="3"/>
  </w:num>
  <w:num w:numId="9">
    <w:abstractNumId w:val="4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16"/>
  </w:num>
  <w:num w:numId="15">
    <w:abstractNumId w:val="18"/>
  </w:num>
  <w:num w:numId="16">
    <w:abstractNumId w:val="27"/>
  </w:num>
  <w:num w:numId="17">
    <w:abstractNumId w:val="6"/>
  </w:num>
  <w:num w:numId="18">
    <w:abstractNumId w:val="17"/>
  </w:num>
  <w:num w:numId="19">
    <w:abstractNumId w:val="21"/>
  </w:num>
  <w:num w:numId="20">
    <w:abstractNumId w:val="39"/>
  </w:num>
  <w:num w:numId="21">
    <w:abstractNumId w:val="14"/>
  </w:num>
  <w:num w:numId="22">
    <w:abstractNumId w:val="26"/>
  </w:num>
  <w:num w:numId="23">
    <w:abstractNumId w:val="31"/>
  </w:num>
  <w:num w:numId="24">
    <w:abstractNumId w:val="8"/>
  </w:num>
  <w:num w:numId="25">
    <w:abstractNumId w:val="35"/>
  </w:num>
  <w:num w:numId="26">
    <w:abstractNumId w:val="10"/>
  </w:num>
  <w:num w:numId="27">
    <w:abstractNumId w:val="33"/>
  </w:num>
  <w:num w:numId="28">
    <w:abstractNumId w:val="29"/>
  </w:num>
  <w:num w:numId="29">
    <w:abstractNumId w:val="15"/>
  </w:num>
  <w:num w:numId="30">
    <w:abstractNumId w:val="7"/>
  </w:num>
  <w:num w:numId="31">
    <w:abstractNumId w:val="24"/>
  </w:num>
  <w:num w:numId="32">
    <w:abstractNumId w:val="41"/>
  </w:num>
  <w:num w:numId="33">
    <w:abstractNumId w:val="2"/>
  </w:num>
  <w:num w:numId="34">
    <w:abstractNumId w:val="37"/>
  </w:num>
  <w:num w:numId="35">
    <w:abstractNumId w:val="34"/>
  </w:num>
  <w:num w:numId="36">
    <w:abstractNumId w:val="12"/>
  </w:num>
  <w:num w:numId="37">
    <w:abstractNumId w:val="38"/>
  </w:num>
  <w:num w:numId="38">
    <w:abstractNumId w:val="11"/>
  </w:num>
  <w:num w:numId="39">
    <w:abstractNumId w:val="9"/>
  </w:num>
  <w:num w:numId="40">
    <w:abstractNumId w:val="0"/>
  </w:num>
  <w:num w:numId="41">
    <w:abstractNumId w:val="22"/>
  </w:num>
  <w:num w:numId="42">
    <w:abstractNumId w:val="32"/>
  </w:num>
  <w:num w:numId="43">
    <w:abstractNumId w:val="25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43"/>
    <w:rsid w:val="000069E0"/>
    <w:rsid w:val="00006A85"/>
    <w:rsid w:val="0002094D"/>
    <w:rsid w:val="000228BC"/>
    <w:rsid w:val="000270FD"/>
    <w:rsid w:val="00034976"/>
    <w:rsid w:val="000365F7"/>
    <w:rsid w:val="0004140E"/>
    <w:rsid w:val="000414F0"/>
    <w:rsid w:val="00041846"/>
    <w:rsid w:val="00042BA0"/>
    <w:rsid w:val="00045AF5"/>
    <w:rsid w:val="000513D6"/>
    <w:rsid w:val="00051FEE"/>
    <w:rsid w:val="0005586B"/>
    <w:rsid w:val="00056D0B"/>
    <w:rsid w:val="00060497"/>
    <w:rsid w:val="0007293E"/>
    <w:rsid w:val="0008284C"/>
    <w:rsid w:val="00082EE4"/>
    <w:rsid w:val="00086B68"/>
    <w:rsid w:val="000876A0"/>
    <w:rsid w:val="000909DA"/>
    <w:rsid w:val="00091D39"/>
    <w:rsid w:val="000925A0"/>
    <w:rsid w:val="00096092"/>
    <w:rsid w:val="000A5040"/>
    <w:rsid w:val="000A6CCE"/>
    <w:rsid w:val="000C6DB1"/>
    <w:rsid w:val="000C7F7D"/>
    <w:rsid w:val="000D0CEB"/>
    <w:rsid w:val="000D1041"/>
    <w:rsid w:val="000D7E8A"/>
    <w:rsid w:val="000E03C5"/>
    <w:rsid w:val="000E71BF"/>
    <w:rsid w:val="000F042A"/>
    <w:rsid w:val="001050E7"/>
    <w:rsid w:val="00107DFD"/>
    <w:rsid w:val="00110F53"/>
    <w:rsid w:val="00121FBA"/>
    <w:rsid w:val="001239F8"/>
    <w:rsid w:val="001244FE"/>
    <w:rsid w:val="00144B89"/>
    <w:rsid w:val="00152301"/>
    <w:rsid w:val="00155D37"/>
    <w:rsid w:val="0016473B"/>
    <w:rsid w:val="00170C9F"/>
    <w:rsid w:val="00172293"/>
    <w:rsid w:val="00174761"/>
    <w:rsid w:val="001774FD"/>
    <w:rsid w:val="001840C4"/>
    <w:rsid w:val="00186AC7"/>
    <w:rsid w:val="001970F6"/>
    <w:rsid w:val="001A09EE"/>
    <w:rsid w:val="001B0FB4"/>
    <w:rsid w:val="001C4BE9"/>
    <w:rsid w:val="001C5A9B"/>
    <w:rsid w:val="001D78B1"/>
    <w:rsid w:val="001E2A1F"/>
    <w:rsid w:val="001E6DAD"/>
    <w:rsid w:val="001F00FA"/>
    <w:rsid w:val="001F1F11"/>
    <w:rsid w:val="001F49DA"/>
    <w:rsid w:val="00203F40"/>
    <w:rsid w:val="00205AAA"/>
    <w:rsid w:val="00206205"/>
    <w:rsid w:val="00207BC7"/>
    <w:rsid w:val="0021111A"/>
    <w:rsid w:val="0021136D"/>
    <w:rsid w:val="00211992"/>
    <w:rsid w:val="00214839"/>
    <w:rsid w:val="002152DB"/>
    <w:rsid w:val="00216143"/>
    <w:rsid w:val="002177C9"/>
    <w:rsid w:val="002248E5"/>
    <w:rsid w:val="00224933"/>
    <w:rsid w:val="00225021"/>
    <w:rsid w:val="00225E2E"/>
    <w:rsid w:val="00226427"/>
    <w:rsid w:val="00240415"/>
    <w:rsid w:val="00254755"/>
    <w:rsid w:val="00255713"/>
    <w:rsid w:val="00263E62"/>
    <w:rsid w:val="00266C4C"/>
    <w:rsid w:val="00272B36"/>
    <w:rsid w:val="00273C7C"/>
    <w:rsid w:val="0027461D"/>
    <w:rsid w:val="00284ADB"/>
    <w:rsid w:val="002863C0"/>
    <w:rsid w:val="00287D24"/>
    <w:rsid w:val="00292393"/>
    <w:rsid w:val="00296662"/>
    <w:rsid w:val="002972C4"/>
    <w:rsid w:val="002A7BB5"/>
    <w:rsid w:val="002C5C03"/>
    <w:rsid w:val="002D19DD"/>
    <w:rsid w:val="002D6D0B"/>
    <w:rsid w:val="002E1BFC"/>
    <w:rsid w:val="002E43BD"/>
    <w:rsid w:val="002E4A68"/>
    <w:rsid w:val="002E5ADC"/>
    <w:rsid w:val="002F6BA2"/>
    <w:rsid w:val="002F7374"/>
    <w:rsid w:val="00300584"/>
    <w:rsid w:val="00301990"/>
    <w:rsid w:val="0030326A"/>
    <w:rsid w:val="003077E0"/>
    <w:rsid w:val="0031217C"/>
    <w:rsid w:val="0031747F"/>
    <w:rsid w:val="00327EFB"/>
    <w:rsid w:val="00330DD8"/>
    <w:rsid w:val="00333352"/>
    <w:rsid w:val="00333A5D"/>
    <w:rsid w:val="00334A11"/>
    <w:rsid w:val="00346006"/>
    <w:rsid w:val="0035166B"/>
    <w:rsid w:val="00363123"/>
    <w:rsid w:val="00371D6B"/>
    <w:rsid w:val="00374D50"/>
    <w:rsid w:val="003911D1"/>
    <w:rsid w:val="0039140E"/>
    <w:rsid w:val="003951DF"/>
    <w:rsid w:val="003A0397"/>
    <w:rsid w:val="003A51AA"/>
    <w:rsid w:val="003A5747"/>
    <w:rsid w:val="003A6F57"/>
    <w:rsid w:val="003B1539"/>
    <w:rsid w:val="003B7106"/>
    <w:rsid w:val="003B7165"/>
    <w:rsid w:val="003B786E"/>
    <w:rsid w:val="003C363D"/>
    <w:rsid w:val="003C454F"/>
    <w:rsid w:val="003C532E"/>
    <w:rsid w:val="003C5B85"/>
    <w:rsid w:val="003C5DE1"/>
    <w:rsid w:val="003D0284"/>
    <w:rsid w:val="003D0CC4"/>
    <w:rsid w:val="003D23D5"/>
    <w:rsid w:val="003D5BC9"/>
    <w:rsid w:val="003E26D3"/>
    <w:rsid w:val="003E2A7E"/>
    <w:rsid w:val="003F2B5D"/>
    <w:rsid w:val="003F6050"/>
    <w:rsid w:val="00403062"/>
    <w:rsid w:val="00415D58"/>
    <w:rsid w:val="00420CCF"/>
    <w:rsid w:val="00427732"/>
    <w:rsid w:val="00427D6B"/>
    <w:rsid w:val="0044518F"/>
    <w:rsid w:val="00446BF3"/>
    <w:rsid w:val="00446E77"/>
    <w:rsid w:val="00460BB7"/>
    <w:rsid w:val="00461157"/>
    <w:rsid w:val="0046283F"/>
    <w:rsid w:val="0046431F"/>
    <w:rsid w:val="00464E7F"/>
    <w:rsid w:val="004654DF"/>
    <w:rsid w:val="00473355"/>
    <w:rsid w:val="00477CB2"/>
    <w:rsid w:val="0049182F"/>
    <w:rsid w:val="00491D20"/>
    <w:rsid w:val="00496635"/>
    <w:rsid w:val="0049694B"/>
    <w:rsid w:val="004A10A3"/>
    <w:rsid w:val="004A19AE"/>
    <w:rsid w:val="004A3C84"/>
    <w:rsid w:val="004B0E31"/>
    <w:rsid w:val="004B57CD"/>
    <w:rsid w:val="004B6C7C"/>
    <w:rsid w:val="004C0F58"/>
    <w:rsid w:val="004C1F2A"/>
    <w:rsid w:val="004C5F30"/>
    <w:rsid w:val="004C6518"/>
    <w:rsid w:val="004D74AC"/>
    <w:rsid w:val="004E189D"/>
    <w:rsid w:val="004E3579"/>
    <w:rsid w:val="004E3629"/>
    <w:rsid w:val="004E3798"/>
    <w:rsid w:val="004F21FB"/>
    <w:rsid w:val="005013A7"/>
    <w:rsid w:val="0051375C"/>
    <w:rsid w:val="00520024"/>
    <w:rsid w:val="00522D7E"/>
    <w:rsid w:val="00523CB6"/>
    <w:rsid w:val="0052487D"/>
    <w:rsid w:val="00527D0C"/>
    <w:rsid w:val="0053070C"/>
    <w:rsid w:val="00541244"/>
    <w:rsid w:val="0054133E"/>
    <w:rsid w:val="0055097F"/>
    <w:rsid w:val="00553AC9"/>
    <w:rsid w:val="00554DEC"/>
    <w:rsid w:val="005623FC"/>
    <w:rsid w:val="00567389"/>
    <w:rsid w:val="00577120"/>
    <w:rsid w:val="00581B8E"/>
    <w:rsid w:val="005857D2"/>
    <w:rsid w:val="0059169D"/>
    <w:rsid w:val="00591CF1"/>
    <w:rsid w:val="005950EA"/>
    <w:rsid w:val="0059565D"/>
    <w:rsid w:val="005A0BE6"/>
    <w:rsid w:val="005A5EDE"/>
    <w:rsid w:val="005A696B"/>
    <w:rsid w:val="005B0995"/>
    <w:rsid w:val="005B0E2F"/>
    <w:rsid w:val="005B1A41"/>
    <w:rsid w:val="005B1BB4"/>
    <w:rsid w:val="005C09A8"/>
    <w:rsid w:val="005C24C8"/>
    <w:rsid w:val="005C3B82"/>
    <w:rsid w:val="005D5B30"/>
    <w:rsid w:val="005E38BA"/>
    <w:rsid w:val="005E5CB8"/>
    <w:rsid w:val="005F0A6D"/>
    <w:rsid w:val="005F77E7"/>
    <w:rsid w:val="00601802"/>
    <w:rsid w:val="00601CD6"/>
    <w:rsid w:val="00601EA5"/>
    <w:rsid w:val="00602DD2"/>
    <w:rsid w:val="00603D8A"/>
    <w:rsid w:val="0060587C"/>
    <w:rsid w:val="006104AF"/>
    <w:rsid w:val="006139D9"/>
    <w:rsid w:val="00615494"/>
    <w:rsid w:val="0062589B"/>
    <w:rsid w:val="0063112F"/>
    <w:rsid w:val="00632F65"/>
    <w:rsid w:val="00637250"/>
    <w:rsid w:val="00641D0F"/>
    <w:rsid w:val="006420E3"/>
    <w:rsid w:val="00644640"/>
    <w:rsid w:val="00653CFC"/>
    <w:rsid w:val="00655CA3"/>
    <w:rsid w:val="00663FFA"/>
    <w:rsid w:val="006640CC"/>
    <w:rsid w:val="00670B0C"/>
    <w:rsid w:val="00675991"/>
    <w:rsid w:val="0067653A"/>
    <w:rsid w:val="00684B70"/>
    <w:rsid w:val="00684BBF"/>
    <w:rsid w:val="00686CAE"/>
    <w:rsid w:val="00691CD5"/>
    <w:rsid w:val="006935DD"/>
    <w:rsid w:val="006A080A"/>
    <w:rsid w:val="006A1F50"/>
    <w:rsid w:val="006A2E7F"/>
    <w:rsid w:val="006A4F4E"/>
    <w:rsid w:val="006B3E05"/>
    <w:rsid w:val="006B4434"/>
    <w:rsid w:val="006B45AB"/>
    <w:rsid w:val="006B47A4"/>
    <w:rsid w:val="006B58CB"/>
    <w:rsid w:val="006D21E1"/>
    <w:rsid w:val="006D2CBD"/>
    <w:rsid w:val="006D5E61"/>
    <w:rsid w:val="006E3F9E"/>
    <w:rsid w:val="006F12FE"/>
    <w:rsid w:val="0071479E"/>
    <w:rsid w:val="00723F1B"/>
    <w:rsid w:val="00725C40"/>
    <w:rsid w:val="00731A46"/>
    <w:rsid w:val="007337B9"/>
    <w:rsid w:val="00736207"/>
    <w:rsid w:val="00741C75"/>
    <w:rsid w:val="00744837"/>
    <w:rsid w:val="00744B1D"/>
    <w:rsid w:val="007464B7"/>
    <w:rsid w:val="007471B1"/>
    <w:rsid w:val="0075124C"/>
    <w:rsid w:val="00760A8A"/>
    <w:rsid w:val="00761FA8"/>
    <w:rsid w:val="00766495"/>
    <w:rsid w:val="00767AEA"/>
    <w:rsid w:val="007736E9"/>
    <w:rsid w:val="0077481F"/>
    <w:rsid w:val="00776EDB"/>
    <w:rsid w:val="00776FFC"/>
    <w:rsid w:val="00792AFB"/>
    <w:rsid w:val="00795491"/>
    <w:rsid w:val="0079610A"/>
    <w:rsid w:val="007A4F9B"/>
    <w:rsid w:val="007A5A50"/>
    <w:rsid w:val="007B12D1"/>
    <w:rsid w:val="007B1EA5"/>
    <w:rsid w:val="007B682F"/>
    <w:rsid w:val="007D2800"/>
    <w:rsid w:val="007D2866"/>
    <w:rsid w:val="007D46A7"/>
    <w:rsid w:val="007D7282"/>
    <w:rsid w:val="007E1628"/>
    <w:rsid w:val="007E194A"/>
    <w:rsid w:val="007E1EC6"/>
    <w:rsid w:val="007E2512"/>
    <w:rsid w:val="007E2E04"/>
    <w:rsid w:val="007F29F5"/>
    <w:rsid w:val="007F556E"/>
    <w:rsid w:val="007F5846"/>
    <w:rsid w:val="00802C16"/>
    <w:rsid w:val="00804714"/>
    <w:rsid w:val="008051A2"/>
    <w:rsid w:val="00806290"/>
    <w:rsid w:val="00815279"/>
    <w:rsid w:val="00825D78"/>
    <w:rsid w:val="00836E93"/>
    <w:rsid w:val="00843762"/>
    <w:rsid w:val="00846507"/>
    <w:rsid w:val="00846F93"/>
    <w:rsid w:val="0086033D"/>
    <w:rsid w:val="00860BDF"/>
    <w:rsid w:val="008628EA"/>
    <w:rsid w:val="00864F00"/>
    <w:rsid w:val="008653A1"/>
    <w:rsid w:val="00870DF8"/>
    <w:rsid w:val="008745C0"/>
    <w:rsid w:val="00877DA7"/>
    <w:rsid w:val="008834EA"/>
    <w:rsid w:val="00884703"/>
    <w:rsid w:val="00884E37"/>
    <w:rsid w:val="00886006"/>
    <w:rsid w:val="00887DFC"/>
    <w:rsid w:val="008A0BE1"/>
    <w:rsid w:val="008A1910"/>
    <w:rsid w:val="008A3760"/>
    <w:rsid w:val="008B7042"/>
    <w:rsid w:val="008C2162"/>
    <w:rsid w:val="008C71AB"/>
    <w:rsid w:val="008D7B59"/>
    <w:rsid w:val="008E0EC6"/>
    <w:rsid w:val="008F1C5D"/>
    <w:rsid w:val="008F59FF"/>
    <w:rsid w:val="008F62E8"/>
    <w:rsid w:val="00907284"/>
    <w:rsid w:val="00907401"/>
    <w:rsid w:val="00914A39"/>
    <w:rsid w:val="00916733"/>
    <w:rsid w:val="00916BFC"/>
    <w:rsid w:val="009172FA"/>
    <w:rsid w:val="00920CFA"/>
    <w:rsid w:val="00930EA9"/>
    <w:rsid w:val="009314A6"/>
    <w:rsid w:val="00931A3B"/>
    <w:rsid w:val="009322CE"/>
    <w:rsid w:val="00952C83"/>
    <w:rsid w:val="00954CA0"/>
    <w:rsid w:val="009550E9"/>
    <w:rsid w:val="00956F26"/>
    <w:rsid w:val="00965425"/>
    <w:rsid w:val="00970A07"/>
    <w:rsid w:val="009714E4"/>
    <w:rsid w:val="00972572"/>
    <w:rsid w:val="00973A37"/>
    <w:rsid w:val="0097603E"/>
    <w:rsid w:val="00980229"/>
    <w:rsid w:val="00983943"/>
    <w:rsid w:val="00995AB2"/>
    <w:rsid w:val="009A1625"/>
    <w:rsid w:val="009A1F66"/>
    <w:rsid w:val="009A6EF5"/>
    <w:rsid w:val="009B09E0"/>
    <w:rsid w:val="009B5362"/>
    <w:rsid w:val="009B58F8"/>
    <w:rsid w:val="009C1A02"/>
    <w:rsid w:val="009C4C37"/>
    <w:rsid w:val="009C4F83"/>
    <w:rsid w:val="009C541E"/>
    <w:rsid w:val="009C6AA2"/>
    <w:rsid w:val="009D1668"/>
    <w:rsid w:val="009D688F"/>
    <w:rsid w:val="009E6394"/>
    <w:rsid w:val="009E79A7"/>
    <w:rsid w:val="009E7A74"/>
    <w:rsid w:val="009F1DD3"/>
    <w:rsid w:val="009F41F4"/>
    <w:rsid w:val="009F6760"/>
    <w:rsid w:val="009F7FB6"/>
    <w:rsid w:val="00A00030"/>
    <w:rsid w:val="00A023AD"/>
    <w:rsid w:val="00A058AB"/>
    <w:rsid w:val="00A06856"/>
    <w:rsid w:val="00A107CB"/>
    <w:rsid w:val="00A21C88"/>
    <w:rsid w:val="00A249CE"/>
    <w:rsid w:val="00A43175"/>
    <w:rsid w:val="00A44EBA"/>
    <w:rsid w:val="00A53157"/>
    <w:rsid w:val="00A547F6"/>
    <w:rsid w:val="00A54865"/>
    <w:rsid w:val="00A5607F"/>
    <w:rsid w:val="00A65B7E"/>
    <w:rsid w:val="00A74C98"/>
    <w:rsid w:val="00A8024B"/>
    <w:rsid w:val="00A80E27"/>
    <w:rsid w:val="00A81320"/>
    <w:rsid w:val="00A8334C"/>
    <w:rsid w:val="00A8436A"/>
    <w:rsid w:val="00A875D7"/>
    <w:rsid w:val="00A9326C"/>
    <w:rsid w:val="00A93A94"/>
    <w:rsid w:val="00A93CE0"/>
    <w:rsid w:val="00A9545B"/>
    <w:rsid w:val="00AB1636"/>
    <w:rsid w:val="00AB1B23"/>
    <w:rsid w:val="00AB726D"/>
    <w:rsid w:val="00AC502E"/>
    <w:rsid w:val="00AD0E39"/>
    <w:rsid w:val="00AD5BDB"/>
    <w:rsid w:val="00AE25F9"/>
    <w:rsid w:val="00AE652C"/>
    <w:rsid w:val="00AF4BC7"/>
    <w:rsid w:val="00B0360E"/>
    <w:rsid w:val="00B1052B"/>
    <w:rsid w:val="00B135A5"/>
    <w:rsid w:val="00B21245"/>
    <w:rsid w:val="00B3125C"/>
    <w:rsid w:val="00B354C9"/>
    <w:rsid w:val="00B35570"/>
    <w:rsid w:val="00B35F5D"/>
    <w:rsid w:val="00B36A1F"/>
    <w:rsid w:val="00B46E67"/>
    <w:rsid w:val="00B47B00"/>
    <w:rsid w:val="00B50D0C"/>
    <w:rsid w:val="00B530B8"/>
    <w:rsid w:val="00B53532"/>
    <w:rsid w:val="00B55283"/>
    <w:rsid w:val="00B56F67"/>
    <w:rsid w:val="00B5774B"/>
    <w:rsid w:val="00B579A5"/>
    <w:rsid w:val="00B64449"/>
    <w:rsid w:val="00B64E0C"/>
    <w:rsid w:val="00B70CF7"/>
    <w:rsid w:val="00B71ABF"/>
    <w:rsid w:val="00B737F6"/>
    <w:rsid w:val="00B746A7"/>
    <w:rsid w:val="00B7544D"/>
    <w:rsid w:val="00B80850"/>
    <w:rsid w:val="00B81BFB"/>
    <w:rsid w:val="00B847D9"/>
    <w:rsid w:val="00B8756D"/>
    <w:rsid w:val="00B9231B"/>
    <w:rsid w:val="00B92A46"/>
    <w:rsid w:val="00B96F9E"/>
    <w:rsid w:val="00BA100E"/>
    <w:rsid w:val="00BA6197"/>
    <w:rsid w:val="00BA76A7"/>
    <w:rsid w:val="00BB0EB0"/>
    <w:rsid w:val="00BB2392"/>
    <w:rsid w:val="00BB2583"/>
    <w:rsid w:val="00BC4C76"/>
    <w:rsid w:val="00BC5634"/>
    <w:rsid w:val="00BC790A"/>
    <w:rsid w:val="00BD4132"/>
    <w:rsid w:val="00BD54D5"/>
    <w:rsid w:val="00BE069E"/>
    <w:rsid w:val="00BE0B06"/>
    <w:rsid w:val="00BE6637"/>
    <w:rsid w:val="00BE7B16"/>
    <w:rsid w:val="00BF6264"/>
    <w:rsid w:val="00C00F7B"/>
    <w:rsid w:val="00C0249A"/>
    <w:rsid w:val="00C036BB"/>
    <w:rsid w:val="00C03BE6"/>
    <w:rsid w:val="00C0420D"/>
    <w:rsid w:val="00C04929"/>
    <w:rsid w:val="00C123DE"/>
    <w:rsid w:val="00C143D5"/>
    <w:rsid w:val="00C17D07"/>
    <w:rsid w:val="00C21FC3"/>
    <w:rsid w:val="00C245F2"/>
    <w:rsid w:val="00C36872"/>
    <w:rsid w:val="00C36C93"/>
    <w:rsid w:val="00C432BF"/>
    <w:rsid w:val="00C518D9"/>
    <w:rsid w:val="00C53AE4"/>
    <w:rsid w:val="00C54FC1"/>
    <w:rsid w:val="00C561B1"/>
    <w:rsid w:val="00C65457"/>
    <w:rsid w:val="00C66E9D"/>
    <w:rsid w:val="00C707E1"/>
    <w:rsid w:val="00C70C68"/>
    <w:rsid w:val="00C7440D"/>
    <w:rsid w:val="00C7498A"/>
    <w:rsid w:val="00C81D9F"/>
    <w:rsid w:val="00C94E0B"/>
    <w:rsid w:val="00CA212C"/>
    <w:rsid w:val="00CA46E0"/>
    <w:rsid w:val="00CB2C3F"/>
    <w:rsid w:val="00CB7A16"/>
    <w:rsid w:val="00CC3DB6"/>
    <w:rsid w:val="00CC67CB"/>
    <w:rsid w:val="00CD09D9"/>
    <w:rsid w:val="00CD366F"/>
    <w:rsid w:val="00CE08E9"/>
    <w:rsid w:val="00CE120C"/>
    <w:rsid w:val="00CF4319"/>
    <w:rsid w:val="00CF6FA5"/>
    <w:rsid w:val="00D0142A"/>
    <w:rsid w:val="00D05934"/>
    <w:rsid w:val="00D06276"/>
    <w:rsid w:val="00D11D29"/>
    <w:rsid w:val="00D12B19"/>
    <w:rsid w:val="00D133C6"/>
    <w:rsid w:val="00D217E7"/>
    <w:rsid w:val="00D22845"/>
    <w:rsid w:val="00D23B8D"/>
    <w:rsid w:val="00D26F14"/>
    <w:rsid w:val="00D2790A"/>
    <w:rsid w:val="00D312F1"/>
    <w:rsid w:val="00D33E6C"/>
    <w:rsid w:val="00D35874"/>
    <w:rsid w:val="00D36594"/>
    <w:rsid w:val="00D4343F"/>
    <w:rsid w:val="00D45B5A"/>
    <w:rsid w:val="00D45BA9"/>
    <w:rsid w:val="00D56416"/>
    <w:rsid w:val="00D57BC0"/>
    <w:rsid w:val="00D72A23"/>
    <w:rsid w:val="00D801F6"/>
    <w:rsid w:val="00D810E4"/>
    <w:rsid w:val="00D81425"/>
    <w:rsid w:val="00D814DE"/>
    <w:rsid w:val="00D9105D"/>
    <w:rsid w:val="00D91238"/>
    <w:rsid w:val="00D94FC6"/>
    <w:rsid w:val="00D95B14"/>
    <w:rsid w:val="00DA0814"/>
    <w:rsid w:val="00DA119C"/>
    <w:rsid w:val="00DA4F5C"/>
    <w:rsid w:val="00DA62F6"/>
    <w:rsid w:val="00DB1BE8"/>
    <w:rsid w:val="00DB6E83"/>
    <w:rsid w:val="00DB77BE"/>
    <w:rsid w:val="00DB7E4C"/>
    <w:rsid w:val="00DC161A"/>
    <w:rsid w:val="00DD434C"/>
    <w:rsid w:val="00DD7E60"/>
    <w:rsid w:val="00DE7D41"/>
    <w:rsid w:val="00DF26FB"/>
    <w:rsid w:val="00E01C68"/>
    <w:rsid w:val="00E02EC0"/>
    <w:rsid w:val="00E02FB4"/>
    <w:rsid w:val="00E0780E"/>
    <w:rsid w:val="00E1288B"/>
    <w:rsid w:val="00E16262"/>
    <w:rsid w:val="00E17F36"/>
    <w:rsid w:val="00E20FF2"/>
    <w:rsid w:val="00E24A12"/>
    <w:rsid w:val="00E36F59"/>
    <w:rsid w:val="00E42E3D"/>
    <w:rsid w:val="00E4417D"/>
    <w:rsid w:val="00E44923"/>
    <w:rsid w:val="00E527D0"/>
    <w:rsid w:val="00E5719F"/>
    <w:rsid w:val="00E76077"/>
    <w:rsid w:val="00E76EDC"/>
    <w:rsid w:val="00E800CF"/>
    <w:rsid w:val="00E80568"/>
    <w:rsid w:val="00E83565"/>
    <w:rsid w:val="00E868A5"/>
    <w:rsid w:val="00E90735"/>
    <w:rsid w:val="00E958B1"/>
    <w:rsid w:val="00EA009E"/>
    <w:rsid w:val="00EA24E2"/>
    <w:rsid w:val="00EA62A1"/>
    <w:rsid w:val="00EA6AD8"/>
    <w:rsid w:val="00EA7996"/>
    <w:rsid w:val="00EB3D5A"/>
    <w:rsid w:val="00EB7774"/>
    <w:rsid w:val="00EC0005"/>
    <w:rsid w:val="00EC7A04"/>
    <w:rsid w:val="00ED0C61"/>
    <w:rsid w:val="00EE4419"/>
    <w:rsid w:val="00F03226"/>
    <w:rsid w:val="00F15C08"/>
    <w:rsid w:val="00F179E5"/>
    <w:rsid w:val="00F21B85"/>
    <w:rsid w:val="00F2627A"/>
    <w:rsid w:val="00F317A6"/>
    <w:rsid w:val="00F31836"/>
    <w:rsid w:val="00F3467A"/>
    <w:rsid w:val="00F34F26"/>
    <w:rsid w:val="00F35CA0"/>
    <w:rsid w:val="00F375E1"/>
    <w:rsid w:val="00F37BC9"/>
    <w:rsid w:val="00F419BD"/>
    <w:rsid w:val="00F50A0F"/>
    <w:rsid w:val="00F56DBD"/>
    <w:rsid w:val="00F60F6B"/>
    <w:rsid w:val="00F61661"/>
    <w:rsid w:val="00F62B4B"/>
    <w:rsid w:val="00F65DA1"/>
    <w:rsid w:val="00F704D0"/>
    <w:rsid w:val="00F70D5F"/>
    <w:rsid w:val="00F91D85"/>
    <w:rsid w:val="00F9444D"/>
    <w:rsid w:val="00F95E77"/>
    <w:rsid w:val="00F95FEB"/>
    <w:rsid w:val="00F97C8F"/>
    <w:rsid w:val="00FA32C3"/>
    <w:rsid w:val="00FA33E8"/>
    <w:rsid w:val="00FA5115"/>
    <w:rsid w:val="00FA5BBC"/>
    <w:rsid w:val="00FA7FD4"/>
    <w:rsid w:val="00FC00D0"/>
    <w:rsid w:val="00FC19AD"/>
    <w:rsid w:val="00FC3EA7"/>
    <w:rsid w:val="00FD112A"/>
    <w:rsid w:val="00FD1331"/>
    <w:rsid w:val="00FE2345"/>
    <w:rsid w:val="00FE398D"/>
    <w:rsid w:val="00FE56C1"/>
    <w:rsid w:val="00FF05AD"/>
    <w:rsid w:val="00FF1276"/>
    <w:rsid w:val="00FF2975"/>
    <w:rsid w:val="00FF4F49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D39729B"/>
  <w15:docId w15:val="{1031FF5D-3FCB-4911-A770-0DA9C1B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D2"/>
  </w:style>
  <w:style w:type="paragraph" w:styleId="Ttulo1">
    <w:name w:val="heading 1"/>
    <w:basedOn w:val="Normal"/>
    <w:next w:val="Normal"/>
    <w:link w:val="Ttulo1Car"/>
    <w:uiPriority w:val="9"/>
    <w:qFormat/>
    <w:rsid w:val="005857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57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57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57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57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57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57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57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57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57D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5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57D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57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57D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57D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57D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57D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57D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857D2"/>
    <w:pPr>
      <w:spacing w:line="240" w:lineRule="auto"/>
    </w:pPr>
    <w:rPr>
      <w:b/>
      <w:bCs/>
      <w:smallCaps/>
      <w:color w:val="A7A7A7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5857D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A7A7A7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5857D2"/>
    <w:rPr>
      <w:rFonts w:asciiTheme="majorHAnsi" w:eastAsiaTheme="majorEastAsia" w:hAnsiTheme="majorHAnsi" w:cstheme="majorBidi"/>
      <w:caps/>
      <w:color w:val="A7A7A7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857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57D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857D2"/>
    <w:rPr>
      <w:b/>
      <w:bCs/>
    </w:rPr>
  </w:style>
  <w:style w:type="character" w:styleId="nfasis">
    <w:name w:val="Emphasis"/>
    <w:basedOn w:val="Fuentedeprrafopredeter"/>
    <w:uiPriority w:val="20"/>
    <w:qFormat/>
    <w:rsid w:val="005857D2"/>
    <w:rPr>
      <w:i/>
      <w:iCs/>
    </w:rPr>
  </w:style>
  <w:style w:type="paragraph" w:styleId="Sinespaciado">
    <w:name w:val="No Spacing"/>
    <w:uiPriority w:val="1"/>
    <w:qFormat/>
    <w:rsid w:val="005857D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857D2"/>
    <w:pPr>
      <w:spacing w:before="120" w:after="120"/>
      <w:ind w:left="720"/>
    </w:pPr>
    <w:rPr>
      <w:color w:val="A7A7A7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5857D2"/>
    <w:rPr>
      <w:color w:val="A7A7A7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57D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A7A7A7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57D2"/>
    <w:rPr>
      <w:rFonts w:asciiTheme="majorHAnsi" w:eastAsiaTheme="majorEastAsia" w:hAnsiTheme="majorHAnsi" w:cstheme="majorBidi"/>
      <w:color w:val="A7A7A7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857D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857D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857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5857D2"/>
    <w:rPr>
      <w:b/>
      <w:bCs/>
      <w:smallCaps/>
      <w:color w:val="A7A7A7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5857D2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857D2"/>
    <w:pPr>
      <w:outlineLvl w:val="9"/>
    </w:pPr>
  </w:style>
  <w:style w:type="paragraph" w:styleId="NormalWeb">
    <w:name w:val="Normal (Web)"/>
    <w:basedOn w:val="Normal"/>
    <w:uiPriority w:val="99"/>
    <w:unhideWhenUsed/>
    <w:rsid w:val="0098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6372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DFC"/>
  </w:style>
  <w:style w:type="paragraph" w:styleId="Piedepgina">
    <w:name w:val="footer"/>
    <w:basedOn w:val="Normal"/>
    <w:link w:val="PiedepginaCar"/>
    <w:uiPriority w:val="99"/>
    <w:unhideWhenUsed/>
    <w:rsid w:val="0088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DFC"/>
  </w:style>
  <w:style w:type="paragraph" w:customStyle="1" w:styleId="Default">
    <w:name w:val="Default"/>
    <w:rsid w:val="00761F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2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20D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0420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C0420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420D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20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20D"/>
    <w:rPr>
      <w:b/>
      <w:bCs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D0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D09D9"/>
    <w:rPr>
      <w:rFonts w:ascii="Courier New" w:eastAsia="Times New Roman" w:hAnsi="Courier New" w:cs="Courier New"/>
      <w:sz w:val="20"/>
      <w:szCs w:val="20"/>
      <w:lang w:eastAsia="es-EC"/>
    </w:rPr>
  </w:style>
  <w:style w:type="paragraph" w:styleId="Textoindependiente3">
    <w:name w:val="Body Text 3"/>
    <w:basedOn w:val="Normal"/>
    <w:link w:val="Textoindependiente3Car"/>
    <w:rsid w:val="00BC4C7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4C76"/>
    <w:rPr>
      <w:rFonts w:ascii="Times New Roman" w:eastAsia="Times New Roman" w:hAnsi="Times New Roman" w:cs="Times New Roman"/>
      <w:i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1479E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rsid w:val="007F556E"/>
  </w:style>
  <w:style w:type="character" w:customStyle="1" w:styleId="notranslate">
    <w:name w:val="notranslate"/>
    <w:basedOn w:val="Fuentedeprrafopredeter"/>
    <w:rsid w:val="00577120"/>
  </w:style>
  <w:style w:type="character" w:styleId="Hipervnculo">
    <w:name w:val="Hyperlink"/>
    <w:basedOn w:val="Fuentedeprrafopredeter"/>
    <w:uiPriority w:val="99"/>
    <w:unhideWhenUsed/>
    <w:rsid w:val="00577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0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8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jmoreno@conservation.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moreno@conservatio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CAE82DD-8DC3-46AC-8A4D-6BCDCA4B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1855</Words>
  <Characters>10206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Eduardo Vintimilla</dc:creator>
  <cp:keywords/>
  <dc:description/>
  <cp:lastModifiedBy>Maria Belen Vallejo</cp:lastModifiedBy>
  <cp:revision>2</cp:revision>
  <dcterms:created xsi:type="dcterms:W3CDTF">2021-06-11T16:29:00Z</dcterms:created>
  <dcterms:modified xsi:type="dcterms:W3CDTF">2021-06-11T16:29:00Z</dcterms:modified>
</cp:coreProperties>
</file>